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4A79E5" w14:textId="77777777" w:rsidR="00C7714F" w:rsidRPr="00C7714F" w:rsidRDefault="00000CCF" w:rsidP="00744C85">
      <w:pPr>
        <w:jc w:val="both"/>
        <w:rPr>
          <w:rFonts w:ascii="Arial" w:hAnsi="Arial" w:cs="Arial"/>
          <w:b/>
          <w:sz w:val="22"/>
          <w:szCs w:val="22"/>
          <w:u w:val="single"/>
        </w:rPr>
      </w:pPr>
      <w:r>
        <w:rPr>
          <w:rFonts w:ascii="Arial" w:hAnsi="Arial" w:cs="Arial"/>
          <w:b/>
          <w:sz w:val="22"/>
          <w:szCs w:val="22"/>
          <w:u w:val="single"/>
        </w:rPr>
        <w:t xml:space="preserve">Freedom of Information Request - </w:t>
      </w:r>
      <w:r w:rsidR="004A098E">
        <w:rPr>
          <w:rFonts w:ascii="Arial" w:hAnsi="Arial" w:cs="Arial"/>
          <w:b/>
          <w:sz w:val="22"/>
          <w:szCs w:val="22"/>
          <w:u w:val="single"/>
        </w:rPr>
        <w:t>Adult Weight Loss Management and Bariatric Surgery Services</w:t>
      </w:r>
    </w:p>
    <w:p w14:paraId="073302F6" w14:textId="77777777" w:rsidR="00C7714F" w:rsidRPr="00C7714F" w:rsidRDefault="00C7714F" w:rsidP="00744C85">
      <w:pPr>
        <w:jc w:val="both"/>
        <w:rPr>
          <w:rFonts w:ascii="Arial" w:hAnsi="Arial" w:cs="Arial"/>
          <w:b/>
          <w:sz w:val="22"/>
          <w:szCs w:val="22"/>
          <w:u w:val="single"/>
        </w:rPr>
      </w:pPr>
    </w:p>
    <w:p w14:paraId="4B0556C2" w14:textId="494C6DC3" w:rsidR="004A098E" w:rsidRDefault="004A098E" w:rsidP="00744C85">
      <w:pPr>
        <w:jc w:val="both"/>
        <w:rPr>
          <w:rFonts w:ascii="Arial" w:hAnsi="Arial" w:cs="Arial"/>
          <w:sz w:val="22"/>
          <w:szCs w:val="22"/>
        </w:rPr>
      </w:pPr>
      <w:r>
        <w:rPr>
          <w:rFonts w:ascii="Arial" w:hAnsi="Arial" w:cs="Arial"/>
          <w:sz w:val="22"/>
          <w:szCs w:val="22"/>
        </w:rPr>
        <w:t xml:space="preserve">CCGs in </w:t>
      </w:r>
      <w:r w:rsidR="003F6DD0">
        <w:rPr>
          <w:rFonts w:ascii="Arial" w:hAnsi="Arial" w:cs="Arial"/>
          <w:sz w:val="22"/>
          <w:szCs w:val="22"/>
        </w:rPr>
        <w:t xml:space="preserve">[redacted], [redacted] and [redacted] </w:t>
      </w:r>
      <w:bookmarkStart w:id="0" w:name="_GoBack"/>
      <w:bookmarkEnd w:id="0"/>
      <w:r w:rsidR="00C7714F" w:rsidRPr="00C7714F">
        <w:rPr>
          <w:rFonts w:ascii="Arial" w:hAnsi="Arial" w:cs="Arial"/>
          <w:sz w:val="22"/>
          <w:szCs w:val="22"/>
        </w:rPr>
        <w:t>are undertaking</w:t>
      </w:r>
      <w:r>
        <w:rPr>
          <w:rFonts w:ascii="Arial" w:hAnsi="Arial" w:cs="Arial"/>
          <w:sz w:val="22"/>
          <w:szCs w:val="22"/>
        </w:rPr>
        <w:t xml:space="preserve"> a redesign and procurement exercise in relation to Weight Management and Bariatric Surgery Services </w:t>
      </w:r>
      <w:r w:rsidR="00C7714F" w:rsidRPr="00C7714F">
        <w:rPr>
          <w:rFonts w:ascii="Arial" w:hAnsi="Arial" w:cs="Arial"/>
          <w:sz w:val="22"/>
          <w:szCs w:val="22"/>
        </w:rPr>
        <w:t>and would</w:t>
      </w:r>
      <w:r>
        <w:rPr>
          <w:rFonts w:ascii="Arial" w:hAnsi="Arial" w:cs="Arial"/>
          <w:sz w:val="22"/>
          <w:szCs w:val="22"/>
        </w:rPr>
        <w:t xml:space="preserve"> really appreciate </w:t>
      </w:r>
      <w:r w:rsidR="00C7714F" w:rsidRPr="00C7714F">
        <w:rPr>
          <w:rFonts w:ascii="Arial" w:hAnsi="Arial" w:cs="Arial"/>
          <w:sz w:val="22"/>
          <w:szCs w:val="22"/>
        </w:rPr>
        <w:t xml:space="preserve">information </w:t>
      </w:r>
      <w:r>
        <w:rPr>
          <w:rFonts w:ascii="Arial" w:hAnsi="Arial" w:cs="Arial"/>
          <w:sz w:val="22"/>
          <w:szCs w:val="22"/>
        </w:rPr>
        <w:t xml:space="preserve">in relation to </w:t>
      </w:r>
      <w:r w:rsidR="00C7714F" w:rsidRPr="00C7714F">
        <w:rPr>
          <w:rFonts w:ascii="Arial" w:hAnsi="Arial" w:cs="Arial"/>
          <w:sz w:val="22"/>
          <w:szCs w:val="22"/>
        </w:rPr>
        <w:t>your local service arran</w:t>
      </w:r>
      <w:r>
        <w:rPr>
          <w:rFonts w:ascii="Arial" w:hAnsi="Arial" w:cs="Arial"/>
          <w:sz w:val="22"/>
          <w:szCs w:val="22"/>
        </w:rPr>
        <w:t>gements and tariffs to inform and support a best practice model in future.</w:t>
      </w:r>
    </w:p>
    <w:p w14:paraId="26DE1D94" w14:textId="77777777" w:rsidR="00C7714F" w:rsidRPr="00C7714F" w:rsidRDefault="00C7714F" w:rsidP="00744C85">
      <w:pPr>
        <w:jc w:val="both"/>
        <w:rPr>
          <w:rFonts w:ascii="Arial" w:hAnsi="Arial" w:cs="Arial"/>
          <w:sz w:val="22"/>
          <w:szCs w:val="22"/>
        </w:rPr>
      </w:pPr>
    </w:p>
    <w:p w14:paraId="32218D16" w14:textId="65326A61" w:rsidR="00CD6618" w:rsidRDefault="00C7714F" w:rsidP="00744C85">
      <w:pPr>
        <w:jc w:val="both"/>
        <w:rPr>
          <w:rFonts w:ascii="Arial" w:hAnsi="Arial" w:cs="Arial"/>
          <w:sz w:val="22"/>
          <w:szCs w:val="22"/>
        </w:rPr>
      </w:pPr>
      <w:r w:rsidRPr="00C7714F">
        <w:rPr>
          <w:rFonts w:ascii="Arial" w:hAnsi="Arial" w:cs="Arial"/>
          <w:sz w:val="22"/>
          <w:szCs w:val="22"/>
        </w:rPr>
        <w:t xml:space="preserve">If any of these questions are </w:t>
      </w:r>
      <w:r w:rsidR="00E43B7D" w:rsidRPr="00C7714F">
        <w:rPr>
          <w:rFonts w:ascii="Arial" w:hAnsi="Arial" w:cs="Arial"/>
          <w:sz w:val="22"/>
          <w:szCs w:val="22"/>
        </w:rPr>
        <w:t>unclear,</w:t>
      </w:r>
      <w:r w:rsidRPr="00C7714F">
        <w:rPr>
          <w:rFonts w:ascii="Arial" w:hAnsi="Arial" w:cs="Arial"/>
          <w:sz w:val="22"/>
          <w:szCs w:val="22"/>
        </w:rPr>
        <w:t xml:space="preserve"> please do not hesitate to contact the CCG </w:t>
      </w:r>
      <w:r w:rsidR="00E43B7D">
        <w:rPr>
          <w:rFonts w:ascii="Arial" w:hAnsi="Arial" w:cs="Arial"/>
          <w:sz w:val="22"/>
          <w:szCs w:val="22"/>
        </w:rPr>
        <w:t xml:space="preserve">through </w:t>
      </w:r>
      <w:hyperlink r:id="rId6" w:history="1">
        <w:r w:rsidR="003F6DD0" w:rsidRPr="003F6DD0">
          <w:rPr>
            <w:rStyle w:val="Hyperlink"/>
            <w:rFonts w:ascii="Arial" w:hAnsi="Arial" w:cs="Arial"/>
            <w:color w:val="auto"/>
            <w:sz w:val="22"/>
            <w:szCs w:val="22"/>
            <w:u w:val="none"/>
          </w:rPr>
          <w:t>[redacted]</w:t>
        </w:r>
      </w:hyperlink>
      <w:r w:rsidR="00E43B7D" w:rsidRPr="003F6DD0">
        <w:rPr>
          <w:rFonts w:ascii="Arial" w:hAnsi="Arial" w:cs="Arial"/>
          <w:sz w:val="22"/>
          <w:szCs w:val="22"/>
        </w:rPr>
        <w:t xml:space="preserve"> </w:t>
      </w:r>
    </w:p>
    <w:p w14:paraId="4C2E420F" w14:textId="77777777" w:rsidR="00CD6618" w:rsidRDefault="00CD6618" w:rsidP="00744C85">
      <w:pPr>
        <w:jc w:val="both"/>
        <w:rPr>
          <w:rFonts w:ascii="Arial" w:hAnsi="Arial" w:cs="Arial"/>
          <w:sz w:val="22"/>
          <w:szCs w:val="22"/>
        </w:rPr>
      </w:pPr>
    </w:p>
    <w:p w14:paraId="25A914B7" w14:textId="77777777" w:rsidR="00C7714F" w:rsidRPr="00C7714F" w:rsidRDefault="00CD6618" w:rsidP="00744C85">
      <w:pPr>
        <w:jc w:val="both"/>
        <w:rPr>
          <w:rFonts w:ascii="Arial" w:hAnsi="Arial" w:cs="Arial"/>
          <w:sz w:val="22"/>
          <w:szCs w:val="22"/>
        </w:rPr>
      </w:pPr>
      <w:r>
        <w:rPr>
          <w:rFonts w:ascii="Arial" w:hAnsi="Arial" w:cs="Arial"/>
          <w:sz w:val="22"/>
          <w:szCs w:val="22"/>
        </w:rPr>
        <w:t>Please complete as many questions as possible and indicate if you are unsure of the answer or do not hold the information.  Any information you are able to provide would be greatly appreciated.</w:t>
      </w:r>
    </w:p>
    <w:p w14:paraId="628C6D18" w14:textId="77777777" w:rsidR="00744C85" w:rsidRDefault="00744C85" w:rsidP="00744C85">
      <w:pPr>
        <w:jc w:val="both"/>
        <w:rPr>
          <w:rFonts w:ascii="Arial" w:hAnsi="Arial" w:cs="Arial"/>
          <w:sz w:val="22"/>
          <w:szCs w:val="22"/>
        </w:rPr>
      </w:pPr>
    </w:p>
    <w:p w14:paraId="336B14A7" w14:textId="77777777" w:rsidR="00E43B7D" w:rsidRDefault="00E43B7D" w:rsidP="00744C85">
      <w:pPr>
        <w:jc w:val="both"/>
        <w:rPr>
          <w:rFonts w:ascii="Arial" w:hAnsi="Arial" w:cs="Arial"/>
          <w:b/>
          <w:sz w:val="22"/>
          <w:szCs w:val="22"/>
        </w:rPr>
      </w:pPr>
    </w:p>
    <w:p w14:paraId="40422FE6" w14:textId="58B1ADF2" w:rsidR="00744C85" w:rsidRPr="00EA6A84" w:rsidRDefault="00744C85" w:rsidP="00744C85">
      <w:pPr>
        <w:jc w:val="both"/>
        <w:rPr>
          <w:rFonts w:ascii="Arial" w:hAnsi="Arial" w:cs="Arial"/>
          <w:sz w:val="22"/>
          <w:szCs w:val="22"/>
          <w:u w:val="single"/>
        </w:rPr>
      </w:pPr>
      <w:r w:rsidRPr="00EA6A84">
        <w:rPr>
          <w:rFonts w:ascii="Arial" w:hAnsi="Arial" w:cs="Arial"/>
          <w:sz w:val="22"/>
          <w:szCs w:val="22"/>
          <w:u w:val="single"/>
        </w:rPr>
        <w:t>Tier 3 – Weight Loss Management</w:t>
      </w:r>
    </w:p>
    <w:p w14:paraId="46345FE6" w14:textId="77777777" w:rsidR="00744C85" w:rsidRPr="00744C85" w:rsidRDefault="00744C85" w:rsidP="00744C85">
      <w:pPr>
        <w:jc w:val="both"/>
        <w:rPr>
          <w:rFonts w:ascii="Arial" w:hAnsi="Arial" w:cs="Arial"/>
          <w:b/>
          <w:sz w:val="22"/>
          <w:szCs w:val="22"/>
        </w:rPr>
      </w:pPr>
    </w:p>
    <w:p w14:paraId="624FD01F" w14:textId="77777777" w:rsidR="00744C85" w:rsidRDefault="00744C85" w:rsidP="00744C85">
      <w:pPr>
        <w:pStyle w:val="ListParagraph"/>
        <w:numPr>
          <w:ilvl w:val="0"/>
          <w:numId w:val="5"/>
        </w:numPr>
        <w:jc w:val="both"/>
        <w:rPr>
          <w:rFonts w:ascii="Arial" w:hAnsi="Arial" w:cs="Arial"/>
          <w:sz w:val="22"/>
          <w:szCs w:val="22"/>
        </w:rPr>
      </w:pPr>
      <w:r w:rsidRPr="00744C85">
        <w:rPr>
          <w:rFonts w:ascii="Arial" w:hAnsi="Arial" w:cs="Arial"/>
          <w:sz w:val="22"/>
          <w:szCs w:val="22"/>
        </w:rPr>
        <w:t xml:space="preserve">Please provide the names of the current </w:t>
      </w:r>
      <w:r>
        <w:rPr>
          <w:rFonts w:ascii="Arial" w:hAnsi="Arial" w:cs="Arial"/>
          <w:sz w:val="22"/>
          <w:szCs w:val="22"/>
        </w:rPr>
        <w:t>Tier 3 (Weight Loss Management</w:t>
      </w:r>
      <w:r w:rsidRPr="00744C85">
        <w:rPr>
          <w:rFonts w:ascii="Arial" w:hAnsi="Arial" w:cs="Arial"/>
          <w:sz w:val="22"/>
          <w:szCs w:val="22"/>
        </w:rPr>
        <w:t xml:space="preserve">) Provider(s):- </w:t>
      </w:r>
    </w:p>
    <w:p w14:paraId="4E2FB637" w14:textId="35320205" w:rsidR="00FA2F8B" w:rsidRPr="00FA2F8B" w:rsidRDefault="00FA2F8B" w:rsidP="00FA2F8B">
      <w:pPr>
        <w:jc w:val="both"/>
        <w:rPr>
          <w:rFonts w:ascii="Arial" w:hAnsi="Arial" w:cs="Arial"/>
          <w:b/>
          <w:sz w:val="22"/>
          <w:szCs w:val="22"/>
        </w:rPr>
      </w:pPr>
      <w:r w:rsidRPr="00FA2F8B">
        <w:rPr>
          <w:rFonts w:ascii="Arial" w:hAnsi="Arial" w:cs="Arial"/>
          <w:b/>
          <w:sz w:val="22"/>
          <w:szCs w:val="22"/>
        </w:rPr>
        <w:t>Live Lighter Sheffield</w:t>
      </w:r>
    </w:p>
    <w:p w14:paraId="2AF01FBD" w14:textId="77777777" w:rsidR="00744C85" w:rsidRDefault="00744C85" w:rsidP="00744C85">
      <w:pPr>
        <w:pStyle w:val="ListParagraph"/>
        <w:ind w:left="360"/>
        <w:jc w:val="both"/>
        <w:rPr>
          <w:rFonts w:ascii="Arial" w:hAnsi="Arial" w:cs="Arial"/>
          <w:sz w:val="22"/>
          <w:szCs w:val="22"/>
        </w:rPr>
      </w:pPr>
    </w:p>
    <w:p w14:paraId="58FE4D68" w14:textId="77777777" w:rsidR="00744C85" w:rsidRDefault="00744C85" w:rsidP="00744C85">
      <w:pPr>
        <w:pStyle w:val="ListParagraph"/>
        <w:numPr>
          <w:ilvl w:val="0"/>
          <w:numId w:val="5"/>
        </w:numPr>
        <w:jc w:val="both"/>
        <w:rPr>
          <w:rFonts w:ascii="Arial" w:hAnsi="Arial" w:cs="Arial"/>
          <w:sz w:val="22"/>
          <w:szCs w:val="22"/>
        </w:rPr>
      </w:pPr>
      <w:r>
        <w:rPr>
          <w:rFonts w:ascii="Arial" w:hAnsi="Arial" w:cs="Arial"/>
          <w:sz w:val="22"/>
          <w:szCs w:val="22"/>
        </w:rPr>
        <w:t>Do you have a lead or Prime Provider Model and/or do current Tier 3 Providers subcontract any elements of Service, if so, which elements of the pathway are subcontracted?</w:t>
      </w:r>
    </w:p>
    <w:p w14:paraId="48EE3B62" w14:textId="32244ED7" w:rsidR="00FA2F8B" w:rsidRPr="00FA2F8B" w:rsidRDefault="00FA2F8B" w:rsidP="00FA2F8B">
      <w:pPr>
        <w:pStyle w:val="NormalWeb"/>
        <w:shd w:val="clear" w:color="auto" w:fill="FFFFFF"/>
        <w:spacing w:before="0" w:beforeAutospacing="0" w:after="0" w:afterAutospacing="0"/>
        <w:jc w:val="both"/>
        <w:rPr>
          <w:rFonts w:ascii="Arial" w:hAnsi="Arial" w:cs="Arial"/>
          <w:color w:val="212121"/>
          <w:sz w:val="22"/>
          <w:szCs w:val="22"/>
        </w:rPr>
      </w:pPr>
      <w:r w:rsidRPr="00FA2F8B">
        <w:rPr>
          <w:rStyle w:val="Strong"/>
          <w:rFonts w:ascii="Arial" w:eastAsiaTheme="majorEastAsia" w:hAnsi="Arial" w:cs="Arial"/>
          <w:color w:val="212121"/>
          <w:sz w:val="22"/>
          <w:szCs w:val="22"/>
        </w:rPr>
        <w:t>Please contact Sheffield City Council whom commission Tier 3 weight management -</w:t>
      </w:r>
      <w:hyperlink r:id="rId7" w:tgtFrame="_blank" w:history="1">
        <w:r w:rsidRPr="00FA2F8B">
          <w:rPr>
            <w:rStyle w:val="Strong"/>
            <w:rFonts w:ascii="Arial" w:eastAsiaTheme="majorEastAsia" w:hAnsi="Arial" w:cs="Arial"/>
            <w:color w:val="0000FF"/>
            <w:sz w:val="22"/>
            <w:szCs w:val="22"/>
            <w:u w:val="single"/>
          </w:rPr>
          <w:t>foi@sheffield.gov.uk</w:t>
        </w:r>
      </w:hyperlink>
    </w:p>
    <w:p w14:paraId="2EEC6E04" w14:textId="77777777" w:rsidR="00744C85" w:rsidRPr="00FA2F8B" w:rsidRDefault="00744C85" w:rsidP="00FA2F8B">
      <w:pPr>
        <w:jc w:val="both"/>
        <w:rPr>
          <w:rFonts w:ascii="Arial" w:hAnsi="Arial" w:cs="Arial"/>
          <w:sz w:val="22"/>
          <w:szCs w:val="22"/>
        </w:rPr>
      </w:pPr>
    </w:p>
    <w:p w14:paraId="3F45641F" w14:textId="77777777" w:rsidR="00744C85" w:rsidRPr="00A21D3F" w:rsidRDefault="00744C85" w:rsidP="00744C85">
      <w:pPr>
        <w:pStyle w:val="ListParagraph"/>
        <w:numPr>
          <w:ilvl w:val="0"/>
          <w:numId w:val="5"/>
        </w:numPr>
        <w:jc w:val="both"/>
        <w:rPr>
          <w:rFonts w:ascii="Arial" w:hAnsi="Arial" w:cs="Arial"/>
          <w:sz w:val="22"/>
          <w:szCs w:val="22"/>
        </w:rPr>
      </w:pPr>
      <w:r>
        <w:rPr>
          <w:rFonts w:ascii="Arial" w:hAnsi="Arial" w:cs="Arial"/>
          <w:sz w:val="22"/>
          <w:szCs w:val="22"/>
        </w:rPr>
        <w:t>Please append the service specification for Tier 3 Services</w:t>
      </w:r>
    </w:p>
    <w:p w14:paraId="641EDCD7" w14:textId="6BA52EBB" w:rsidR="00744C85" w:rsidRPr="00FA2F8B" w:rsidRDefault="00FA2F8B" w:rsidP="00744C85">
      <w:pPr>
        <w:jc w:val="both"/>
        <w:rPr>
          <w:rFonts w:ascii="Arial" w:hAnsi="Arial" w:cs="Arial"/>
          <w:sz w:val="20"/>
          <w:szCs w:val="22"/>
        </w:rPr>
      </w:pPr>
      <w:r w:rsidRPr="00FA2F8B">
        <w:rPr>
          <w:rStyle w:val="Strong"/>
          <w:rFonts w:ascii="Arial" w:hAnsi="Arial" w:cs="Arial"/>
          <w:color w:val="212121"/>
          <w:sz w:val="22"/>
          <w:szCs w:val="23"/>
        </w:rPr>
        <w:t>Please see response to Question 2.</w:t>
      </w:r>
    </w:p>
    <w:p w14:paraId="0F0B0D4F" w14:textId="77777777" w:rsidR="00744C85" w:rsidRPr="00562129" w:rsidRDefault="00744C85" w:rsidP="00744C85">
      <w:pPr>
        <w:jc w:val="both"/>
        <w:rPr>
          <w:rFonts w:ascii="Arial" w:hAnsi="Arial" w:cs="Arial"/>
          <w:sz w:val="22"/>
          <w:szCs w:val="22"/>
        </w:rPr>
      </w:pPr>
    </w:p>
    <w:p w14:paraId="360A4413" w14:textId="77777777" w:rsidR="00744C85" w:rsidRDefault="00744C85" w:rsidP="00744C85">
      <w:pPr>
        <w:pStyle w:val="ListParagraph"/>
        <w:numPr>
          <w:ilvl w:val="0"/>
          <w:numId w:val="5"/>
        </w:numPr>
        <w:spacing w:line="259" w:lineRule="auto"/>
        <w:ind w:right="210"/>
        <w:jc w:val="both"/>
        <w:rPr>
          <w:rFonts w:ascii="Arial" w:hAnsi="Arial" w:cs="Arial"/>
          <w:sz w:val="22"/>
          <w:szCs w:val="22"/>
        </w:rPr>
      </w:pPr>
      <w:r w:rsidRPr="00C7714F">
        <w:rPr>
          <w:rFonts w:ascii="Arial" w:hAnsi="Arial" w:cs="Arial"/>
          <w:sz w:val="22"/>
          <w:szCs w:val="22"/>
        </w:rPr>
        <w:t xml:space="preserve">What is </w:t>
      </w:r>
      <w:r>
        <w:rPr>
          <w:rFonts w:ascii="Arial" w:hAnsi="Arial" w:cs="Arial"/>
          <w:sz w:val="22"/>
          <w:szCs w:val="22"/>
        </w:rPr>
        <w:t xml:space="preserve">the funding mechanism and tariff of the </w:t>
      </w:r>
      <w:r w:rsidR="00CD6618">
        <w:rPr>
          <w:rFonts w:ascii="Arial" w:hAnsi="Arial" w:cs="Arial"/>
          <w:sz w:val="22"/>
          <w:szCs w:val="22"/>
        </w:rPr>
        <w:t>Weight Loss Management Programme?</w:t>
      </w:r>
    </w:p>
    <w:p w14:paraId="42E26578" w14:textId="77777777" w:rsidR="00CD6618" w:rsidRDefault="00CD6618" w:rsidP="00CD6618">
      <w:pPr>
        <w:spacing w:line="259" w:lineRule="auto"/>
        <w:ind w:right="210"/>
        <w:jc w:val="both"/>
        <w:rPr>
          <w:rFonts w:ascii="Arial" w:hAnsi="Arial" w:cs="Arial"/>
          <w:sz w:val="22"/>
          <w:szCs w:val="22"/>
        </w:rPr>
      </w:pPr>
    </w:p>
    <w:p w14:paraId="025B7AE6" w14:textId="77777777" w:rsidR="00CD6618" w:rsidRDefault="00000CCF" w:rsidP="00CD6618">
      <w:pPr>
        <w:pStyle w:val="ListParagraph"/>
        <w:numPr>
          <w:ilvl w:val="0"/>
          <w:numId w:val="7"/>
        </w:numPr>
        <w:spacing w:line="259" w:lineRule="auto"/>
        <w:ind w:right="210"/>
        <w:jc w:val="both"/>
        <w:rPr>
          <w:rFonts w:ascii="Arial" w:hAnsi="Arial" w:cs="Arial"/>
          <w:sz w:val="22"/>
          <w:szCs w:val="22"/>
        </w:rPr>
      </w:pPr>
      <w:r>
        <w:rPr>
          <w:rFonts w:ascii="Arial" w:hAnsi="Arial" w:cs="Arial"/>
          <w:sz w:val="22"/>
          <w:szCs w:val="22"/>
        </w:rPr>
        <w:t>Is the Service f</w:t>
      </w:r>
      <w:r w:rsidR="00CD6618">
        <w:rPr>
          <w:rFonts w:ascii="Arial" w:hAnsi="Arial" w:cs="Arial"/>
          <w:sz w:val="22"/>
          <w:szCs w:val="22"/>
        </w:rPr>
        <w:t>unded on a cost per case or</w:t>
      </w:r>
      <w:r>
        <w:rPr>
          <w:rFonts w:ascii="Arial" w:hAnsi="Arial" w:cs="Arial"/>
          <w:sz w:val="22"/>
          <w:szCs w:val="22"/>
        </w:rPr>
        <w:t xml:space="preserve"> on an all-inclusive</w:t>
      </w:r>
      <w:r w:rsidR="00CD6618">
        <w:rPr>
          <w:rFonts w:ascii="Arial" w:hAnsi="Arial" w:cs="Arial"/>
          <w:sz w:val="22"/>
          <w:szCs w:val="22"/>
        </w:rPr>
        <w:t xml:space="preserve"> package price basis</w:t>
      </w:r>
      <w:r>
        <w:rPr>
          <w:rFonts w:ascii="Arial" w:hAnsi="Arial" w:cs="Arial"/>
          <w:sz w:val="22"/>
          <w:szCs w:val="22"/>
        </w:rPr>
        <w:t xml:space="preserve"> (regardless of the level of support required by the user)</w:t>
      </w:r>
      <w:r w:rsidR="00CD6618">
        <w:rPr>
          <w:rFonts w:ascii="Arial" w:hAnsi="Arial" w:cs="Arial"/>
          <w:sz w:val="22"/>
          <w:szCs w:val="22"/>
        </w:rPr>
        <w:t>?</w:t>
      </w:r>
    </w:p>
    <w:p w14:paraId="0A8675EA" w14:textId="77777777" w:rsidR="00CD6618" w:rsidRPr="00CD6618" w:rsidRDefault="00CD6618" w:rsidP="00CD6618">
      <w:pPr>
        <w:pStyle w:val="ListParagraph"/>
        <w:numPr>
          <w:ilvl w:val="0"/>
          <w:numId w:val="7"/>
        </w:numPr>
        <w:spacing w:line="259" w:lineRule="auto"/>
        <w:ind w:right="210"/>
        <w:jc w:val="both"/>
        <w:rPr>
          <w:rFonts w:ascii="Arial" w:hAnsi="Arial" w:cs="Arial"/>
          <w:sz w:val="22"/>
          <w:szCs w:val="22"/>
        </w:rPr>
      </w:pPr>
      <w:r>
        <w:rPr>
          <w:rFonts w:ascii="Arial" w:hAnsi="Arial" w:cs="Arial"/>
          <w:sz w:val="22"/>
          <w:szCs w:val="22"/>
        </w:rPr>
        <w:t>Are separate element</w:t>
      </w:r>
      <w:r w:rsidR="00000CCF">
        <w:rPr>
          <w:rFonts w:ascii="Arial" w:hAnsi="Arial" w:cs="Arial"/>
          <w:sz w:val="22"/>
          <w:szCs w:val="22"/>
        </w:rPr>
        <w:t>s of the Multi-Disciplinary Service offer</w:t>
      </w:r>
      <w:r>
        <w:rPr>
          <w:rFonts w:ascii="Arial" w:hAnsi="Arial" w:cs="Arial"/>
          <w:sz w:val="22"/>
          <w:szCs w:val="22"/>
        </w:rPr>
        <w:t xml:space="preserve"> package priced separately?</w:t>
      </w:r>
      <w:r w:rsidR="00000CCF">
        <w:rPr>
          <w:rFonts w:ascii="Arial" w:hAnsi="Arial" w:cs="Arial"/>
          <w:sz w:val="22"/>
          <w:szCs w:val="22"/>
        </w:rPr>
        <w:t xml:space="preserve"> If so, please list separate elements below?</w:t>
      </w:r>
    </w:p>
    <w:p w14:paraId="636659DD" w14:textId="78727DAB" w:rsidR="00744C85" w:rsidRPr="00FA2F8B" w:rsidRDefault="00FA2F8B" w:rsidP="00FA2F8B">
      <w:pPr>
        <w:spacing w:line="259" w:lineRule="auto"/>
        <w:ind w:right="210"/>
        <w:jc w:val="both"/>
        <w:rPr>
          <w:rFonts w:ascii="Arial" w:hAnsi="Arial" w:cs="Arial"/>
          <w:b/>
          <w:sz w:val="22"/>
          <w:szCs w:val="22"/>
        </w:rPr>
      </w:pPr>
      <w:r w:rsidRPr="00FA2F8B">
        <w:rPr>
          <w:rFonts w:ascii="Arial" w:hAnsi="Arial" w:cs="Arial"/>
          <w:b/>
          <w:sz w:val="22"/>
          <w:szCs w:val="22"/>
        </w:rPr>
        <w:t>Please see response to Question 2.</w:t>
      </w:r>
    </w:p>
    <w:p w14:paraId="68926B89" w14:textId="77777777" w:rsidR="00744C85" w:rsidRPr="00C7714F" w:rsidRDefault="00744C85" w:rsidP="00744C85">
      <w:pPr>
        <w:ind w:right="210"/>
        <w:jc w:val="both"/>
        <w:rPr>
          <w:rFonts w:ascii="Arial" w:hAnsi="Arial" w:cs="Arial"/>
          <w:sz w:val="22"/>
          <w:szCs w:val="22"/>
        </w:rPr>
      </w:pPr>
    </w:p>
    <w:p w14:paraId="543445C7" w14:textId="77777777" w:rsidR="00744C85" w:rsidRDefault="00744C85" w:rsidP="00744C85">
      <w:pPr>
        <w:pStyle w:val="ListParagraph"/>
        <w:numPr>
          <w:ilvl w:val="0"/>
          <w:numId w:val="5"/>
        </w:numPr>
        <w:jc w:val="both"/>
        <w:rPr>
          <w:rFonts w:ascii="Arial" w:hAnsi="Arial" w:cs="Arial"/>
          <w:sz w:val="22"/>
          <w:szCs w:val="22"/>
        </w:rPr>
      </w:pPr>
      <w:r w:rsidRPr="003C1620">
        <w:rPr>
          <w:rFonts w:ascii="Arial" w:hAnsi="Arial" w:cs="Arial"/>
          <w:sz w:val="22"/>
          <w:szCs w:val="22"/>
        </w:rPr>
        <w:t>Please can yo</w:t>
      </w:r>
      <w:r>
        <w:rPr>
          <w:rFonts w:ascii="Arial" w:hAnsi="Arial" w:cs="Arial"/>
          <w:sz w:val="22"/>
          <w:szCs w:val="22"/>
        </w:rPr>
        <w:t xml:space="preserve">u share how you calculated </w:t>
      </w:r>
      <w:r w:rsidR="00CD6618">
        <w:rPr>
          <w:rFonts w:ascii="Arial" w:hAnsi="Arial" w:cs="Arial"/>
          <w:sz w:val="22"/>
          <w:szCs w:val="22"/>
        </w:rPr>
        <w:t xml:space="preserve">the </w:t>
      </w:r>
      <w:r>
        <w:rPr>
          <w:rFonts w:ascii="Arial" w:hAnsi="Arial" w:cs="Arial"/>
          <w:sz w:val="22"/>
          <w:szCs w:val="22"/>
        </w:rPr>
        <w:t>tariff including providing any benchmarking or comparisons which may have been used by your CCG?</w:t>
      </w:r>
    </w:p>
    <w:p w14:paraId="7465C96B" w14:textId="3414D710" w:rsidR="00744C85" w:rsidRPr="00FA2F8B" w:rsidRDefault="00FA2F8B" w:rsidP="00744C85">
      <w:pPr>
        <w:jc w:val="both"/>
        <w:rPr>
          <w:rFonts w:ascii="Arial" w:hAnsi="Arial" w:cs="Arial"/>
          <w:b/>
          <w:sz w:val="22"/>
          <w:szCs w:val="22"/>
        </w:rPr>
      </w:pPr>
      <w:r w:rsidRPr="00FA2F8B">
        <w:rPr>
          <w:rFonts w:ascii="Arial" w:hAnsi="Arial" w:cs="Arial"/>
          <w:b/>
          <w:sz w:val="22"/>
          <w:szCs w:val="22"/>
        </w:rPr>
        <w:t xml:space="preserve">Please see response to Question 2. </w:t>
      </w:r>
    </w:p>
    <w:p w14:paraId="7FECFDCF" w14:textId="77777777" w:rsidR="00744C85" w:rsidRPr="00C7714F" w:rsidRDefault="00744C85" w:rsidP="00744C85">
      <w:pPr>
        <w:pStyle w:val="NoSpacing"/>
        <w:ind w:left="720"/>
        <w:jc w:val="both"/>
        <w:rPr>
          <w:rFonts w:ascii="Arial" w:hAnsi="Arial" w:cs="Arial"/>
          <w:b/>
          <w:sz w:val="22"/>
          <w:szCs w:val="22"/>
        </w:rPr>
      </w:pPr>
    </w:p>
    <w:p w14:paraId="41D1FCCA" w14:textId="77777777" w:rsidR="00744C85" w:rsidRDefault="00744C85" w:rsidP="00744C85">
      <w:pPr>
        <w:pStyle w:val="ListParagraph"/>
        <w:numPr>
          <w:ilvl w:val="0"/>
          <w:numId w:val="5"/>
        </w:numPr>
        <w:jc w:val="both"/>
        <w:rPr>
          <w:rFonts w:ascii="Arial" w:hAnsi="Arial" w:cs="Arial"/>
          <w:sz w:val="22"/>
          <w:szCs w:val="22"/>
        </w:rPr>
      </w:pPr>
      <w:r w:rsidRPr="00C7714F">
        <w:rPr>
          <w:rFonts w:ascii="Arial" w:hAnsi="Arial" w:cs="Arial"/>
          <w:sz w:val="22"/>
          <w:szCs w:val="22"/>
        </w:rPr>
        <w:t xml:space="preserve">Do you hold information </w:t>
      </w:r>
      <w:r>
        <w:rPr>
          <w:rFonts w:ascii="Arial" w:hAnsi="Arial" w:cs="Arial"/>
          <w:sz w:val="22"/>
          <w:szCs w:val="22"/>
        </w:rPr>
        <w:t xml:space="preserve">regarding the </w:t>
      </w:r>
      <w:r w:rsidR="00CD6618">
        <w:rPr>
          <w:rFonts w:ascii="Arial" w:hAnsi="Arial" w:cs="Arial"/>
          <w:sz w:val="22"/>
          <w:szCs w:val="22"/>
        </w:rPr>
        <w:t>average level of demand per 100,000’ population for Tier 3 Services?</w:t>
      </w:r>
    </w:p>
    <w:p w14:paraId="2FDB9E56" w14:textId="4D3E47A1" w:rsidR="00744C85" w:rsidRPr="00FA2F8B" w:rsidRDefault="00FA2F8B" w:rsidP="00744C85">
      <w:pPr>
        <w:jc w:val="both"/>
        <w:rPr>
          <w:rFonts w:ascii="Arial" w:hAnsi="Arial" w:cs="Arial"/>
          <w:b/>
          <w:sz w:val="22"/>
          <w:szCs w:val="22"/>
        </w:rPr>
      </w:pPr>
      <w:r w:rsidRPr="00FA2F8B">
        <w:rPr>
          <w:rFonts w:ascii="Arial" w:hAnsi="Arial" w:cs="Arial"/>
          <w:b/>
          <w:sz w:val="22"/>
          <w:szCs w:val="22"/>
        </w:rPr>
        <w:t xml:space="preserve">Please see response to Question 2. </w:t>
      </w:r>
    </w:p>
    <w:p w14:paraId="34346809" w14:textId="77777777" w:rsidR="002325BE" w:rsidRDefault="002325BE" w:rsidP="00744C85">
      <w:pPr>
        <w:jc w:val="both"/>
        <w:rPr>
          <w:rFonts w:ascii="Arial" w:hAnsi="Arial" w:cs="Arial"/>
          <w:sz w:val="22"/>
          <w:szCs w:val="22"/>
        </w:rPr>
      </w:pPr>
    </w:p>
    <w:p w14:paraId="175611A0" w14:textId="77777777" w:rsidR="00744C85" w:rsidRPr="00EA6A84" w:rsidRDefault="00744C85" w:rsidP="00744C85">
      <w:pPr>
        <w:jc w:val="both"/>
        <w:rPr>
          <w:rFonts w:ascii="Arial" w:hAnsi="Arial" w:cs="Arial"/>
          <w:sz w:val="22"/>
          <w:szCs w:val="22"/>
          <w:u w:val="single"/>
        </w:rPr>
      </w:pPr>
      <w:r w:rsidRPr="00EA6A84">
        <w:rPr>
          <w:rFonts w:ascii="Arial" w:hAnsi="Arial" w:cs="Arial"/>
          <w:sz w:val="22"/>
          <w:szCs w:val="22"/>
          <w:u w:val="single"/>
        </w:rPr>
        <w:t xml:space="preserve">Tier 4 – Bariatric Surgery </w:t>
      </w:r>
    </w:p>
    <w:p w14:paraId="5BEEEC6F" w14:textId="77777777" w:rsidR="00744C85" w:rsidRPr="00744C85" w:rsidRDefault="00744C85" w:rsidP="00744C85">
      <w:pPr>
        <w:jc w:val="both"/>
        <w:rPr>
          <w:rFonts w:ascii="Arial" w:hAnsi="Arial" w:cs="Arial"/>
          <w:b/>
          <w:sz w:val="22"/>
          <w:szCs w:val="22"/>
        </w:rPr>
      </w:pPr>
    </w:p>
    <w:p w14:paraId="77F138D6" w14:textId="77777777" w:rsidR="00744C85" w:rsidRDefault="00B64A3A" w:rsidP="00744C85">
      <w:pPr>
        <w:pStyle w:val="ListParagraph"/>
        <w:numPr>
          <w:ilvl w:val="0"/>
          <w:numId w:val="5"/>
        </w:numPr>
        <w:jc w:val="both"/>
        <w:rPr>
          <w:rFonts w:ascii="Arial" w:hAnsi="Arial" w:cs="Arial"/>
          <w:sz w:val="22"/>
          <w:szCs w:val="22"/>
        </w:rPr>
      </w:pPr>
      <w:r w:rsidRPr="00744C85">
        <w:rPr>
          <w:rFonts w:ascii="Arial" w:hAnsi="Arial" w:cs="Arial"/>
          <w:sz w:val="22"/>
          <w:szCs w:val="22"/>
        </w:rPr>
        <w:t xml:space="preserve">Please provide the names of </w:t>
      </w:r>
      <w:r w:rsidR="00562129" w:rsidRPr="00744C85">
        <w:rPr>
          <w:rFonts w:ascii="Arial" w:hAnsi="Arial" w:cs="Arial"/>
          <w:sz w:val="22"/>
          <w:szCs w:val="22"/>
        </w:rPr>
        <w:t>the current Tier 4 (Bariatric Surgery Service</w:t>
      </w:r>
      <w:r w:rsidR="00930F6C" w:rsidRPr="00744C85">
        <w:rPr>
          <w:rFonts w:ascii="Arial" w:hAnsi="Arial" w:cs="Arial"/>
          <w:sz w:val="22"/>
          <w:szCs w:val="22"/>
        </w:rPr>
        <w:t>)</w:t>
      </w:r>
      <w:r w:rsidR="00562129" w:rsidRPr="00744C85">
        <w:rPr>
          <w:rFonts w:ascii="Arial" w:hAnsi="Arial" w:cs="Arial"/>
          <w:sz w:val="22"/>
          <w:szCs w:val="22"/>
        </w:rPr>
        <w:t xml:space="preserve"> Provider(s):-</w:t>
      </w:r>
      <w:r w:rsidR="00930F6C" w:rsidRPr="00744C85">
        <w:rPr>
          <w:rFonts w:ascii="Arial" w:hAnsi="Arial" w:cs="Arial"/>
          <w:sz w:val="22"/>
          <w:szCs w:val="22"/>
        </w:rPr>
        <w:t xml:space="preserve"> </w:t>
      </w:r>
    </w:p>
    <w:p w14:paraId="7C1E53C3" w14:textId="11F085BE" w:rsidR="00744C85" w:rsidRDefault="00DF2583" w:rsidP="00DF2583">
      <w:pPr>
        <w:jc w:val="both"/>
        <w:rPr>
          <w:rFonts w:ascii="Arial" w:hAnsi="Arial" w:cs="Arial"/>
          <w:b/>
          <w:sz w:val="22"/>
          <w:szCs w:val="22"/>
        </w:rPr>
      </w:pPr>
      <w:proofErr w:type="gramStart"/>
      <w:r w:rsidRPr="00DF2583">
        <w:rPr>
          <w:rFonts w:ascii="Arial" w:hAnsi="Arial" w:cs="Arial"/>
          <w:b/>
          <w:sz w:val="22"/>
          <w:szCs w:val="22"/>
        </w:rPr>
        <w:t>Sheffield Teaching Hospitals NHS Foundation Trust.</w:t>
      </w:r>
      <w:proofErr w:type="gramEnd"/>
      <w:r w:rsidRPr="00DF2583">
        <w:rPr>
          <w:rFonts w:ascii="Arial" w:hAnsi="Arial" w:cs="Arial"/>
          <w:b/>
          <w:sz w:val="22"/>
          <w:szCs w:val="22"/>
        </w:rPr>
        <w:t xml:space="preserve"> </w:t>
      </w:r>
    </w:p>
    <w:p w14:paraId="751A32A2" w14:textId="77777777" w:rsidR="00DF2583" w:rsidRPr="00DF2583" w:rsidRDefault="00DF2583" w:rsidP="00DF2583">
      <w:pPr>
        <w:jc w:val="both"/>
        <w:rPr>
          <w:rFonts w:ascii="Arial" w:hAnsi="Arial" w:cs="Arial"/>
          <w:b/>
          <w:sz w:val="22"/>
          <w:szCs w:val="22"/>
        </w:rPr>
      </w:pPr>
    </w:p>
    <w:p w14:paraId="328060F1" w14:textId="77777777" w:rsidR="00744C85" w:rsidRDefault="00744C85" w:rsidP="00744C85">
      <w:pPr>
        <w:pStyle w:val="ListParagraph"/>
        <w:numPr>
          <w:ilvl w:val="0"/>
          <w:numId w:val="5"/>
        </w:numPr>
        <w:jc w:val="both"/>
        <w:rPr>
          <w:rFonts w:ascii="Arial" w:hAnsi="Arial" w:cs="Arial"/>
          <w:sz w:val="22"/>
          <w:szCs w:val="22"/>
        </w:rPr>
      </w:pPr>
      <w:r>
        <w:rPr>
          <w:rFonts w:ascii="Arial" w:hAnsi="Arial" w:cs="Arial"/>
          <w:sz w:val="22"/>
          <w:szCs w:val="22"/>
        </w:rPr>
        <w:t>Do you have a lead or Prime Provider Model and/or do current Tier 4 Providers subcontract any elements of Service, if so, which elements of the pathway are subcontracted?</w:t>
      </w:r>
    </w:p>
    <w:p w14:paraId="0213D632" w14:textId="55BDD991" w:rsidR="00744C85" w:rsidRPr="00DF2583" w:rsidRDefault="00DF2583" w:rsidP="00DF2583">
      <w:pPr>
        <w:jc w:val="both"/>
        <w:rPr>
          <w:rFonts w:ascii="Arial" w:hAnsi="Arial" w:cs="Arial"/>
          <w:b/>
          <w:sz w:val="22"/>
          <w:szCs w:val="22"/>
        </w:rPr>
      </w:pPr>
      <w:r w:rsidRPr="00DF2583">
        <w:rPr>
          <w:rFonts w:ascii="Arial" w:hAnsi="Arial" w:cs="Arial"/>
          <w:b/>
          <w:sz w:val="22"/>
          <w:szCs w:val="22"/>
        </w:rPr>
        <w:t xml:space="preserve">No lead/ prime provider model, you would need to contact STH for any further detail. </w:t>
      </w:r>
      <w:proofErr w:type="gramStart"/>
      <w:r w:rsidR="001E50C5">
        <w:rPr>
          <w:rFonts w:ascii="Arial" w:hAnsi="Arial" w:cs="Arial"/>
          <w:b/>
          <w:sz w:val="22"/>
          <w:szCs w:val="22"/>
        </w:rPr>
        <w:t xml:space="preserve">STH email – </w:t>
      </w:r>
      <w:hyperlink r:id="rId8" w:history="1">
        <w:r w:rsidR="001E50C5" w:rsidRPr="002202DB">
          <w:rPr>
            <w:rStyle w:val="Hyperlink"/>
            <w:rFonts w:ascii="Arial" w:hAnsi="Arial" w:cs="Arial"/>
            <w:b/>
            <w:sz w:val="22"/>
            <w:szCs w:val="22"/>
          </w:rPr>
          <w:t>sth.foi@nhs.net</w:t>
        </w:r>
      </w:hyperlink>
      <w:r w:rsidR="001E50C5">
        <w:rPr>
          <w:rFonts w:ascii="Arial" w:hAnsi="Arial" w:cs="Arial"/>
          <w:b/>
          <w:sz w:val="22"/>
          <w:szCs w:val="22"/>
        </w:rPr>
        <w:t>.</w:t>
      </w:r>
      <w:proofErr w:type="gramEnd"/>
      <w:r w:rsidR="001E50C5">
        <w:rPr>
          <w:rFonts w:ascii="Arial" w:hAnsi="Arial" w:cs="Arial"/>
          <w:b/>
          <w:sz w:val="22"/>
          <w:szCs w:val="22"/>
        </w:rPr>
        <w:t xml:space="preserve"> </w:t>
      </w:r>
    </w:p>
    <w:p w14:paraId="6BE5F42F" w14:textId="77777777" w:rsidR="00DF2583" w:rsidRPr="00DF2583" w:rsidRDefault="00DF2583" w:rsidP="00DF2583">
      <w:pPr>
        <w:jc w:val="both"/>
        <w:rPr>
          <w:rFonts w:ascii="Arial" w:hAnsi="Arial" w:cs="Arial"/>
          <w:sz w:val="22"/>
          <w:szCs w:val="22"/>
        </w:rPr>
      </w:pPr>
    </w:p>
    <w:p w14:paraId="4E0CEB12" w14:textId="77777777" w:rsidR="00A21D3F" w:rsidRPr="00A21D3F" w:rsidRDefault="00A21D3F" w:rsidP="00744C85">
      <w:pPr>
        <w:pStyle w:val="ListParagraph"/>
        <w:numPr>
          <w:ilvl w:val="0"/>
          <w:numId w:val="5"/>
        </w:numPr>
        <w:jc w:val="both"/>
        <w:rPr>
          <w:rFonts w:ascii="Arial" w:hAnsi="Arial" w:cs="Arial"/>
          <w:sz w:val="22"/>
          <w:szCs w:val="22"/>
        </w:rPr>
      </w:pPr>
      <w:r>
        <w:rPr>
          <w:rFonts w:ascii="Arial" w:hAnsi="Arial" w:cs="Arial"/>
          <w:sz w:val="22"/>
          <w:szCs w:val="22"/>
        </w:rPr>
        <w:t>Please append the service specification for Tier 4 Services</w:t>
      </w:r>
    </w:p>
    <w:p w14:paraId="60A2E024" w14:textId="6792F2D7" w:rsidR="00562129" w:rsidRPr="00DF2583" w:rsidRDefault="002F5ABA" w:rsidP="00744C85">
      <w:pPr>
        <w:jc w:val="both"/>
        <w:rPr>
          <w:rFonts w:ascii="Arial" w:hAnsi="Arial" w:cs="Arial"/>
          <w:b/>
          <w:sz w:val="22"/>
          <w:szCs w:val="22"/>
        </w:rPr>
      </w:pPr>
      <w:r>
        <w:rPr>
          <w:rFonts w:ascii="Arial" w:hAnsi="Arial" w:cs="Arial"/>
          <w:b/>
          <w:sz w:val="22"/>
          <w:szCs w:val="22"/>
        </w:rPr>
        <w:t>Please see response to Question 8.</w:t>
      </w:r>
    </w:p>
    <w:p w14:paraId="637DA44F" w14:textId="77777777" w:rsidR="00562129" w:rsidRPr="00562129" w:rsidRDefault="00562129" w:rsidP="00744C85">
      <w:pPr>
        <w:jc w:val="both"/>
        <w:rPr>
          <w:rFonts w:ascii="Arial" w:hAnsi="Arial" w:cs="Arial"/>
          <w:sz w:val="22"/>
          <w:szCs w:val="22"/>
        </w:rPr>
      </w:pPr>
    </w:p>
    <w:p w14:paraId="0A596AFC" w14:textId="77777777" w:rsidR="002F5ABA" w:rsidRDefault="002F5ABA">
      <w:pPr>
        <w:rPr>
          <w:rFonts w:ascii="Arial" w:hAnsi="Arial" w:cs="Arial"/>
          <w:sz w:val="22"/>
          <w:szCs w:val="22"/>
        </w:rPr>
      </w:pPr>
      <w:r>
        <w:rPr>
          <w:rFonts w:ascii="Arial" w:hAnsi="Arial" w:cs="Arial"/>
          <w:sz w:val="22"/>
          <w:szCs w:val="22"/>
        </w:rPr>
        <w:br w:type="page"/>
      </w:r>
    </w:p>
    <w:p w14:paraId="661565BB" w14:textId="0B7B0AC9" w:rsidR="00562129" w:rsidRDefault="00562129" w:rsidP="00744C85">
      <w:pPr>
        <w:pStyle w:val="ListParagraph"/>
        <w:numPr>
          <w:ilvl w:val="0"/>
          <w:numId w:val="5"/>
        </w:numPr>
        <w:jc w:val="both"/>
        <w:rPr>
          <w:rFonts w:ascii="Arial" w:hAnsi="Arial" w:cs="Arial"/>
          <w:sz w:val="22"/>
          <w:szCs w:val="22"/>
        </w:rPr>
      </w:pPr>
      <w:r>
        <w:rPr>
          <w:rFonts w:ascii="Arial" w:hAnsi="Arial" w:cs="Arial"/>
          <w:sz w:val="22"/>
          <w:szCs w:val="22"/>
        </w:rPr>
        <w:lastRenderedPageBreak/>
        <w:t>What is the tariff and funding mechanism for the following Bariatric Surgery procedures:-</w:t>
      </w:r>
    </w:p>
    <w:p w14:paraId="41236807" w14:textId="1B97F06A" w:rsidR="002F5ABA" w:rsidRPr="002F5ABA" w:rsidRDefault="002F5ABA" w:rsidP="002F5ABA">
      <w:pPr>
        <w:jc w:val="both"/>
        <w:rPr>
          <w:rFonts w:ascii="Arial" w:hAnsi="Arial" w:cs="Arial"/>
          <w:b/>
          <w:sz w:val="22"/>
          <w:szCs w:val="22"/>
        </w:rPr>
      </w:pPr>
      <w:r w:rsidRPr="002F5ABA">
        <w:rPr>
          <w:rFonts w:ascii="Arial" w:hAnsi="Arial" w:cs="Arial"/>
          <w:b/>
          <w:sz w:val="22"/>
          <w:szCs w:val="22"/>
        </w:rPr>
        <w:t>National Tariff – please see links below</w:t>
      </w:r>
    </w:p>
    <w:p w14:paraId="444DDE92" w14:textId="0B765ED6" w:rsidR="00E43B7D" w:rsidRDefault="00E43B7D" w:rsidP="00E43B7D">
      <w:pPr>
        <w:jc w:val="both"/>
        <w:rPr>
          <w:rFonts w:ascii="Arial" w:hAnsi="Arial" w:cs="Arial"/>
          <w:sz w:val="22"/>
          <w:szCs w:val="22"/>
        </w:rPr>
      </w:pPr>
    </w:p>
    <w:tbl>
      <w:tblPr>
        <w:tblStyle w:val="TableGrid"/>
        <w:tblW w:w="0" w:type="auto"/>
        <w:tblLook w:val="04A0" w:firstRow="1" w:lastRow="0" w:firstColumn="1" w:lastColumn="0" w:noHBand="0" w:noVBand="1"/>
      </w:tblPr>
      <w:tblGrid>
        <w:gridCol w:w="2670"/>
        <w:gridCol w:w="2670"/>
        <w:gridCol w:w="2671"/>
        <w:gridCol w:w="2671"/>
      </w:tblGrid>
      <w:tr w:rsidR="00E43B7D" w14:paraId="233C5AAD" w14:textId="77777777" w:rsidTr="003C147C">
        <w:tc>
          <w:tcPr>
            <w:tcW w:w="2670" w:type="dxa"/>
            <w:shd w:val="clear" w:color="auto" w:fill="C6D9F1" w:themeFill="text2" w:themeFillTint="33"/>
            <w:vAlign w:val="center"/>
          </w:tcPr>
          <w:p w14:paraId="454AC5EB" w14:textId="408518AA" w:rsidR="00E43B7D" w:rsidRPr="003C147C" w:rsidRDefault="00E43B7D" w:rsidP="00E43B7D">
            <w:pPr>
              <w:jc w:val="center"/>
              <w:rPr>
                <w:rFonts w:ascii="Arial" w:hAnsi="Arial" w:cs="Arial"/>
                <w:b/>
                <w:bCs/>
                <w:sz w:val="22"/>
                <w:szCs w:val="22"/>
              </w:rPr>
            </w:pPr>
            <w:r w:rsidRPr="003C147C">
              <w:rPr>
                <w:rFonts w:ascii="Arial" w:hAnsi="Arial" w:cs="Arial"/>
                <w:b/>
                <w:bCs/>
                <w:sz w:val="22"/>
                <w:szCs w:val="22"/>
              </w:rPr>
              <w:t>Bariatric procedure</w:t>
            </w:r>
          </w:p>
        </w:tc>
        <w:tc>
          <w:tcPr>
            <w:tcW w:w="2670" w:type="dxa"/>
            <w:shd w:val="clear" w:color="auto" w:fill="C6D9F1" w:themeFill="text2" w:themeFillTint="33"/>
            <w:vAlign w:val="center"/>
          </w:tcPr>
          <w:p w14:paraId="609797DE" w14:textId="14FD7A44" w:rsidR="00E43B7D" w:rsidRPr="003C147C" w:rsidRDefault="00E43B7D" w:rsidP="00E43B7D">
            <w:pPr>
              <w:jc w:val="center"/>
              <w:rPr>
                <w:rFonts w:ascii="Arial" w:hAnsi="Arial" w:cs="Arial"/>
                <w:b/>
                <w:bCs/>
                <w:sz w:val="22"/>
                <w:szCs w:val="22"/>
              </w:rPr>
            </w:pPr>
            <w:r w:rsidRPr="003C147C">
              <w:rPr>
                <w:rFonts w:ascii="Arial" w:hAnsi="Arial" w:cs="Arial"/>
                <w:b/>
                <w:bCs/>
                <w:sz w:val="22"/>
                <w:szCs w:val="22"/>
              </w:rPr>
              <w:t>19/20 HRG Code</w:t>
            </w:r>
          </w:p>
        </w:tc>
        <w:tc>
          <w:tcPr>
            <w:tcW w:w="2671" w:type="dxa"/>
            <w:shd w:val="clear" w:color="auto" w:fill="C6D9F1" w:themeFill="text2" w:themeFillTint="33"/>
            <w:vAlign w:val="center"/>
          </w:tcPr>
          <w:p w14:paraId="32AA1523" w14:textId="4B32A486" w:rsidR="00E43B7D" w:rsidRPr="003C147C" w:rsidRDefault="00E43B7D" w:rsidP="00E43B7D">
            <w:pPr>
              <w:jc w:val="center"/>
              <w:rPr>
                <w:rFonts w:ascii="Arial" w:hAnsi="Arial" w:cs="Arial"/>
                <w:b/>
                <w:bCs/>
                <w:sz w:val="22"/>
                <w:szCs w:val="22"/>
              </w:rPr>
            </w:pPr>
            <w:r w:rsidRPr="003C147C">
              <w:rPr>
                <w:rFonts w:ascii="Arial" w:hAnsi="Arial" w:cs="Arial"/>
                <w:b/>
                <w:bCs/>
                <w:sz w:val="22"/>
                <w:szCs w:val="22"/>
              </w:rPr>
              <w:t>Current Tariff</w:t>
            </w:r>
          </w:p>
        </w:tc>
        <w:tc>
          <w:tcPr>
            <w:tcW w:w="2671" w:type="dxa"/>
            <w:shd w:val="clear" w:color="auto" w:fill="C6D9F1" w:themeFill="text2" w:themeFillTint="33"/>
            <w:vAlign w:val="center"/>
          </w:tcPr>
          <w:p w14:paraId="136423F0" w14:textId="77777777" w:rsidR="00E43B7D" w:rsidRPr="003C147C" w:rsidRDefault="00E43B7D" w:rsidP="00E43B7D">
            <w:pPr>
              <w:jc w:val="center"/>
              <w:rPr>
                <w:rFonts w:ascii="Arial" w:hAnsi="Arial" w:cs="Arial"/>
                <w:b/>
                <w:bCs/>
                <w:sz w:val="22"/>
                <w:szCs w:val="22"/>
              </w:rPr>
            </w:pPr>
            <w:r w:rsidRPr="003C147C">
              <w:rPr>
                <w:rFonts w:ascii="Arial" w:hAnsi="Arial" w:cs="Arial"/>
                <w:b/>
                <w:bCs/>
                <w:sz w:val="22"/>
                <w:szCs w:val="22"/>
              </w:rPr>
              <w:t>20/21 Tariff</w:t>
            </w:r>
          </w:p>
          <w:p w14:paraId="41F9B25C" w14:textId="6E97B9E4" w:rsidR="00E43B7D" w:rsidRPr="003C147C" w:rsidRDefault="00E43B7D" w:rsidP="00E43B7D">
            <w:pPr>
              <w:jc w:val="center"/>
              <w:rPr>
                <w:rFonts w:ascii="Arial" w:hAnsi="Arial" w:cs="Arial"/>
                <w:b/>
                <w:bCs/>
                <w:sz w:val="22"/>
                <w:szCs w:val="22"/>
              </w:rPr>
            </w:pPr>
            <w:r w:rsidRPr="003C147C">
              <w:rPr>
                <w:rFonts w:ascii="Arial" w:hAnsi="Arial" w:cs="Arial"/>
                <w:b/>
                <w:bCs/>
                <w:sz w:val="22"/>
                <w:szCs w:val="22"/>
              </w:rPr>
              <w:t>(if different to current)</w:t>
            </w:r>
          </w:p>
        </w:tc>
      </w:tr>
      <w:tr w:rsidR="00DF2583" w14:paraId="6AF77848" w14:textId="77777777" w:rsidTr="00895003">
        <w:tc>
          <w:tcPr>
            <w:tcW w:w="2670" w:type="dxa"/>
            <w:vMerge w:val="restart"/>
            <w:vAlign w:val="center"/>
          </w:tcPr>
          <w:p w14:paraId="5D6F5DDC" w14:textId="4218C5FF" w:rsidR="00DF2583" w:rsidRDefault="00DF2583" w:rsidP="00E43B7D">
            <w:pPr>
              <w:jc w:val="center"/>
              <w:rPr>
                <w:rFonts w:ascii="Arial" w:hAnsi="Arial" w:cs="Arial"/>
                <w:sz w:val="22"/>
                <w:szCs w:val="22"/>
              </w:rPr>
            </w:pPr>
            <w:r>
              <w:rPr>
                <w:rFonts w:ascii="Arial" w:hAnsi="Arial" w:cs="Arial"/>
                <w:sz w:val="22"/>
                <w:szCs w:val="22"/>
              </w:rPr>
              <w:t>Bypass</w:t>
            </w:r>
          </w:p>
        </w:tc>
        <w:tc>
          <w:tcPr>
            <w:tcW w:w="2670" w:type="dxa"/>
            <w:vAlign w:val="center"/>
          </w:tcPr>
          <w:p w14:paraId="1470B7E9" w14:textId="290A2352" w:rsidR="00DF2583" w:rsidRDefault="00DF2583" w:rsidP="00E43B7D">
            <w:pPr>
              <w:jc w:val="center"/>
              <w:rPr>
                <w:rFonts w:ascii="Arial" w:hAnsi="Arial" w:cs="Arial"/>
                <w:sz w:val="22"/>
                <w:szCs w:val="22"/>
              </w:rPr>
            </w:pPr>
            <w:r>
              <w:rPr>
                <w:rFonts w:ascii="Arial" w:hAnsi="Arial" w:cs="Arial"/>
                <w:sz w:val="22"/>
                <w:szCs w:val="22"/>
              </w:rPr>
              <w:t>FF10Z</w:t>
            </w:r>
          </w:p>
        </w:tc>
        <w:tc>
          <w:tcPr>
            <w:tcW w:w="5342" w:type="dxa"/>
            <w:gridSpan w:val="2"/>
            <w:vMerge w:val="restart"/>
            <w:vAlign w:val="center"/>
          </w:tcPr>
          <w:p w14:paraId="2EAF8B64" w14:textId="77777777" w:rsidR="00DF2583" w:rsidRPr="00DF2583" w:rsidRDefault="003F6DD0" w:rsidP="00DF2583">
            <w:pPr>
              <w:shd w:val="clear" w:color="auto" w:fill="FFFFFF"/>
              <w:rPr>
                <w:rFonts w:ascii="Arial" w:hAnsi="Arial" w:cs="Arial"/>
                <w:color w:val="212121"/>
              </w:rPr>
            </w:pPr>
            <w:hyperlink r:id="rId9" w:tgtFrame="_blank" w:history="1">
              <w:r w:rsidR="00DF2583" w:rsidRPr="00DF2583">
                <w:rPr>
                  <w:rStyle w:val="Hyperlink"/>
                  <w:rFonts w:ascii="Arial" w:hAnsi="Arial" w:cs="Arial"/>
                  <w:sz w:val="22"/>
                  <w:szCs w:val="22"/>
                </w:rPr>
                <w:t>https://www.england.nhs.uk/pay-syst/</w:t>
              </w:r>
            </w:hyperlink>
          </w:p>
          <w:p w14:paraId="1F835612" w14:textId="77777777" w:rsidR="00DF2583" w:rsidRDefault="00DF2583" w:rsidP="00DF2583">
            <w:pPr>
              <w:shd w:val="clear" w:color="auto" w:fill="FFFFFF"/>
              <w:rPr>
                <w:color w:val="212121"/>
              </w:rPr>
            </w:pPr>
            <w:r>
              <w:rPr>
                <w:rFonts w:ascii="Calibri" w:hAnsi="Calibri" w:cs="Calibri"/>
                <w:color w:val="1F497D"/>
                <w:sz w:val="22"/>
                <w:szCs w:val="22"/>
              </w:rPr>
              <w:t> </w:t>
            </w:r>
          </w:p>
          <w:p w14:paraId="0C89A2BF" w14:textId="77777777" w:rsidR="00DF2583" w:rsidRPr="00DF2583" w:rsidRDefault="003F6DD0" w:rsidP="00DF2583">
            <w:pPr>
              <w:shd w:val="clear" w:color="auto" w:fill="FFFFFF"/>
              <w:rPr>
                <w:rFonts w:ascii="Arial" w:hAnsi="Arial" w:cs="Arial"/>
                <w:color w:val="212121"/>
              </w:rPr>
            </w:pPr>
            <w:hyperlink r:id="rId10" w:tgtFrame="_blank" w:history="1">
              <w:r w:rsidR="00DF2583" w:rsidRPr="00DF2583">
                <w:rPr>
                  <w:rStyle w:val="Hyperlink"/>
                  <w:rFonts w:ascii="Arial" w:hAnsi="Arial" w:cs="Arial"/>
                  <w:sz w:val="22"/>
                  <w:szCs w:val="22"/>
                </w:rPr>
                <w:t>https://improvement.nhs.uk/resources/national-tariff-2021-consultation/</w:t>
              </w:r>
            </w:hyperlink>
          </w:p>
          <w:p w14:paraId="5BFBEE72" w14:textId="77777777" w:rsidR="00DF2583" w:rsidRDefault="00DF2583" w:rsidP="00E43B7D">
            <w:pPr>
              <w:jc w:val="center"/>
              <w:rPr>
                <w:rFonts w:ascii="Arial" w:hAnsi="Arial" w:cs="Arial"/>
                <w:sz w:val="22"/>
                <w:szCs w:val="22"/>
              </w:rPr>
            </w:pPr>
          </w:p>
        </w:tc>
      </w:tr>
      <w:tr w:rsidR="00DF2583" w14:paraId="3B64D07E" w14:textId="77777777" w:rsidTr="00895003">
        <w:tc>
          <w:tcPr>
            <w:tcW w:w="2670" w:type="dxa"/>
            <w:vMerge/>
            <w:vAlign w:val="center"/>
          </w:tcPr>
          <w:p w14:paraId="32CE5F70" w14:textId="2D7486A3" w:rsidR="00DF2583" w:rsidRDefault="00DF2583" w:rsidP="00E43B7D">
            <w:pPr>
              <w:jc w:val="center"/>
              <w:rPr>
                <w:rFonts w:ascii="Arial" w:hAnsi="Arial" w:cs="Arial"/>
                <w:sz w:val="22"/>
                <w:szCs w:val="22"/>
              </w:rPr>
            </w:pPr>
          </w:p>
        </w:tc>
        <w:tc>
          <w:tcPr>
            <w:tcW w:w="2670" w:type="dxa"/>
            <w:vAlign w:val="center"/>
          </w:tcPr>
          <w:p w14:paraId="32301A23" w14:textId="3610C78D" w:rsidR="00DF2583" w:rsidRDefault="00DF2583" w:rsidP="00E43B7D">
            <w:pPr>
              <w:jc w:val="center"/>
              <w:rPr>
                <w:rFonts w:ascii="Arial" w:hAnsi="Arial" w:cs="Arial"/>
                <w:sz w:val="22"/>
                <w:szCs w:val="22"/>
              </w:rPr>
            </w:pPr>
            <w:r>
              <w:rPr>
                <w:rFonts w:ascii="Arial" w:hAnsi="Arial" w:cs="Arial"/>
                <w:sz w:val="22"/>
                <w:szCs w:val="22"/>
              </w:rPr>
              <w:t>FF11Z</w:t>
            </w:r>
          </w:p>
        </w:tc>
        <w:tc>
          <w:tcPr>
            <w:tcW w:w="5342" w:type="dxa"/>
            <w:gridSpan w:val="2"/>
            <w:vMerge/>
            <w:vAlign w:val="center"/>
          </w:tcPr>
          <w:p w14:paraId="7240CF7D" w14:textId="77777777" w:rsidR="00DF2583" w:rsidRDefault="00DF2583" w:rsidP="00E43B7D">
            <w:pPr>
              <w:jc w:val="center"/>
              <w:rPr>
                <w:rFonts w:ascii="Arial" w:hAnsi="Arial" w:cs="Arial"/>
                <w:sz w:val="22"/>
                <w:szCs w:val="22"/>
              </w:rPr>
            </w:pPr>
          </w:p>
        </w:tc>
      </w:tr>
      <w:tr w:rsidR="00DF2583" w14:paraId="5AC9EF55" w14:textId="77777777" w:rsidTr="00895003">
        <w:tc>
          <w:tcPr>
            <w:tcW w:w="2670" w:type="dxa"/>
            <w:vAlign w:val="center"/>
          </w:tcPr>
          <w:p w14:paraId="259F42C6" w14:textId="719E7335" w:rsidR="00DF2583" w:rsidRDefault="00DF2583" w:rsidP="00E43B7D">
            <w:pPr>
              <w:jc w:val="center"/>
              <w:rPr>
                <w:rFonts w:ascii="Arial" w:hAnsi="Arial" w:cs="Arial"/>
                <w:sz w:val="22"/>
                <w:szCs w:val="22"/>
              </w:rPr>
            </w:pPr>
            <w:r>
              <w:rPr>
                <w:rFonts w:ascii="Arial" w:hAnsi="Arial" w:cs="Arial"/>
                <w:sz w:val="22"/>
                <w:szCs w:val="22"/>
              </w:rPr>
              <w:t>Sleeve</w:t>
            </w:r>
          </w:p>
        </w:tc>
        <w:tc>
          <w:tcPr>
            <w:tcW w:w="2670" w:type="dxa"/>
            <w:vAlign w:val="center"/>
          </w:tcPr>
          <w:p w14:paraId="69D166F7" w14:textId="410A5B73" w:rsidR="00DF2583" w:rsidRDefault="00DF2583" w:rsidP="00E43B7D">
            <w:pPr>
              <w:jc w:val="center"/>
              <w:rPr>
                <w:rFonts w:ascii="Arial" w:hAnsi="Arial" w:cs="Arial"/>
                <w:sz w:val="22"/>
                <w:szCs w:val="22"/>
              </w:rPr>
            </w:pPr>
            <w:r>
              <w:rPr>
                <w:rFonts w:ascii="Arial" w:hAnsi="Arial" w:cs="Arial"/>
                <w:sz w:val="22"/>
                <w:szCs w:val="22"/>
              </w:rPr>
              <w:t>FF12Z</w:t>
            </w:r>
          </w:p>
        </w:tc>
        <w:tc>
          <w:tcPr>
            <w:tcW w:w="5342" w:type="dxa"/>
            <w:gridSpan w:val="2"/>
            <w:vMerge/>
            <w:vAlign w:val="center"/>
          </w:tcPr>
          <w:p w14:paraId="2E9665BE" w14:textId="77777777" w:rsidR="00DF2583" w:rsidRDefault="00DF2583" w:rsidP="00E43B7D">
            <w:pPr>
              <w:jc w:val="center"/>
              <w:rPr>
                <w:rFonts w:ascii="Arial" w:hAnsi="Arial" w:cs="Arial"/>
                <w:sz w:val="22"/>
                <w:szCs w:val="22"/>
              </w:rPr>
            </w:pPr>
          </w:p>
        </w:tc>
      </w:tr>
      <w:tr w:rsidR="00DF2583" w14:paraId="04FFF80F" w14:textId="77777777" w:rsidTr="00895003">
        <w:tc>
          <w:tcPr>
            <w:tcW w:w="2670" w:type="dxa"/>
            <w:vAlign w:val="center"/>
          </w:tcPr>
          <w:p w14:paraId="0FEF6A65" w14:textId="66B69E14" w:rsidR="00DF2583" w:rsidRDefault="00DF2583" w:rsidP="00E43B7D">
            <w:pPr>
              <w:jc w:val="center"/>
              <w:rPr>
                <w:rFonts w:ascii="Arial" w:hAnsi="Arial" w:cs="Arial"/>
                <w:sz w:val="22"/>
                <w:szCs w:val="22"/>
              </w:rPr>
            </w:pPr>
            <w:r>
              <w:rPr>
                <w:rFonts w:ascii="Arial" w:hAnsi="Arial" w:cs="Arial"/>
                <w:sz w:val="22"/>
                <w:szCs w:val="22"/>
              </w:rPr>
              <w:t>Band Removal</w:t>
            </w:r>
          </w:p>
        </w:tc>
        <w:tc>
          <w:tcPr>
            <w:tcW w:w="2670" w:type="dxa"/>
            <w:vAlign w:val="center"/>
          </w:tcPr>
          <w:p w14:paraId="6ED16859" w14:textId="6F74DE9C" w:rsidR="00DF2583" w:rsidRDefault="00DF2583" w:rsidP="00E43B7D">
            <w:pPr>
              <w:jc w:val="center"/>
              <w:rPr>
                <w:rFonts w:ascii="Arial" w:hAnsi="Arial" w:cs="Arial"/>
                <w:sz w:val="22"/>
                <w:szCs w:val="22"/>
              </w:rPr>
            </w:pPr>
            <w:r>
              <w:rPr>
                <w:rFonts w:ascii="Arial" w:hAnsi="Arial" w:cs="Arial"/>
                <w:sz w:val="22"/>
                <w:szCs w:val="22"/>
              </w:rPr>
              <w:t>FF13Z</w:t>
            </w:r>
          </w:p>
        </w:tc>
        <w:tc>
          <w:tcPr>
            <w:tcW w:w="5342" w:type="dxa"/>
            <w:gridSpan w:val="2"/>
            <w:vMerge/>
            <w:vAlign w:val="center"/>
          </w:tcPr>
          <w:p w14:paraId="10C8DE2C" w14:textId="77777777" w:rsidR="00DF2583" w:rsidRDefault="00DF2583" w:rsidP="00E43B7D">
            <w:pPr>
              <w:jc w:val="center"/>
              <w:rPr>
                <w:rFonts w:ascii="Arial" w:hAnsi="Arial" w:cs="Arial"/>
                <w:sz w:val="22"/>
                <w:szCs w:val="22"/>
              </w:rPr>
            </w:pPr>
          </w:p>
        </w:tc>
      </w:tr>
      <w:tr w:rsidR="00DF2583" w14:paraId="594290E7" w14:textId="77777777" w:rsidTr="00895003">
        <w:tc>
          <w:tcPr>
            <w:tcW w:w="2670" w:type="dxa"/>
            <w:vAlign w:val="center"/>
          </w:tcPr>
          <w:p w14:paraId="6ADC0228" w14:textId="032CF83C" w:rsidR="00DF2583" w:rsidRDefault="00DF2583" w:rsidP="00E43B7D">
            <w:pPr>
              <w:jc w:val="center"/>
              <w:rPr>
                <w:rFonts w:ascii="Arial" w:hAnsi="Arial" w:cs="Arial"/>
                <w:sz w:val="22"/>
                <w:szCs w:val="22"/>
              </w:rPr>
            </w:pPr>
            <w:r>
              <w:rPr>
                <w:rFonts w:ascii="Arial" w:hAnsi="Arial" w:cs="Arial"/>
                <w:sz w:val="22"/>
                <w:szCs w:val="22"/>
              </w:rPr>
              <w:t>Revision</w:t>
            </w:r>
          </w:p>
        </w:tc>
        <w:tc>
          <w:tcPr>
            <w:tcW w:w="2670" w:type="dxa"/>
            <w:vAlign w:val="center"/>
          </w:tcPr>
          <w:p w14:paraId="154BA6E7" w14:textId="5F2227C6" w:rsidR="00DF2583" w:rsidRDefault="00DF2583" w:rsidP="00E43B7D">
            <w:pPr>
              <w:jc w:val="center"/>
              <w:rPr>
                <w:rFonts w:ascii="Arial" w:hAnsi="Arial" w:cs="Arial"/>
                <w:sz w:val="22"/>
                <w:szCs w:val="22"/>
              </w:rPr>
            </w:pPr>
            <w:r>
              <w:rPr>
                <w:rFonts w:ascii="Arial" w:hAnsi="Arial" w:cs="Arial"/>
                <w:sz w:val="22"/>
                <w:szCs w:val="22"/>
              </w:rPr>
              <w:t>FF14Z</w:t>
            </w:r>
          </w:p>
        </w:tc>
        <w:tc>
          <w:tcPr>
            <w:tcW w:w="5342" w:type="dxa"/>
            <w:gridSpan w:val="2"/>
            <w:vMerge/>
            <w:vAlign w:val="center"/>
          </w:tcPr>
          <w:p w14:paraId="707BD260" w14:textId="77777777" w:rsidR="00DF2583" w:rsidRDefault="00DF2583" w:rsidP="00E43B7D">
            <w:pPr>
              <w:jc w:val="center"/>
              <w:rPr>
                <w:rFonts w:ascii="Arial" w:hAnsi="Arial" w:cs="Arial"/>
                <w:sz w:val="22"/>
                <w:szCs w:val="22"/>
              </w:rPr>
            </w:pPr>
          </w:p>
        </w:tc>
      </w:tr>
    </w:tbl>
    <w:p w14:paraId="5DEC9A83" w14:textId="77777777" w:rsidR="00562129" w:rsidRDefault="00562129" w:rsidP="00744C85">
      <w:pPr>
        <w:jc w:val="both"/>
        <w:rPr>
          <w:rFonts w:ascii="Arial" w:hAnsi="Arial" w:cs="Arial"/>
          <w:sz w:val="22"/>
          <w:szCs w:val="22"/>
        </w:rPr>
      </w:pPr>
    </w:p>
    <w:p w14:paraId="66238850" w14:textId="77777777" w:rsidR="002B7F70" w:rsidRPr="00C7714F" w:rsidRDefault="002B7F70" w:rsidP="00744C85">
      <w:pPr>
        <w:pStyle w:val="ListParagraph"/>
        <w:numPr>
          <w:ilvl w:val="0"/>
          <w:numId w:val="5"/>
        </w:numPr>
        <w:spacing w:line="259" w:lineRule="auto"/>
        <w:ind w:right="210"/>
        <w:jc w:val="both"/>
        <w:rPr>
          <w:rFonts w:ascii="Arial" w:hAnsi="Arial" w:cs="Arial"/>
          <w:sz w:val="22"/>
          <w:szCs w:val="22"/>
        </w:rPr>
      </w:pPr>
      <w:r w:rsidRPr="00C7714F">
        <w:rPr>
          <w:rFonts w:ascii="Arial" w:hAnsi="Arial" w:cs="Arial"/>
          <w:sz w:val="22"/>
          <w:szCs w:val="22"/>
        </w:rPr>
        <w:t xml:space="preserve">What is </w:t>
      </w:r>
      <w:r w:rsidR="00562129">
        <w:rPr>
          <w:rFonts w:ascii="Arial" w:hAnsi="Arial" w:cs="Arial"/>
          <w:sz w:val="22"/>
          <w:szCs w:val="22"/>
        </w:rPr>
        <w:t xml:space="preserve">the </w:t>
      </w:r>
      <w:r w:rsidR="00A21D3F">
        <w:rPr>
          <w:rFonts w:ascii="Arial" w:hAnsi="Arial" w:cs="Arial"/>
          <w:sz w:val="22"/>
          <w:szCs w:val="22"/>
        </w:rPr>
        <w:t>funding mechanism and tariff</w:t>
      </w:r>
      <w:r w:rsidR="00562129">
        <w:rPr>
          <w:rFonts w:ascii="Arial" w:hAnsi="Arial" w:cs="Arial"/>
          <w:sz w:val="22"/>
          <w:szCs w:val="22"/>
        </w:rPr>
        <w:t xml:space="preserve"> of the bariatric surgery pathway outlined below:-</w:t>
      </w:r>
    </w:p>
    <w:p w14:paraId="7C315E25" w14:textId="77777777" w:rsidR="002B7F70" w:rsidRPr="00C7714F" w:rsidRDefault="002B7F70" w:rsidP="00744C85">
      <w:pPr>
        <w:pStyle w:val="ListParagraph"/>
        <w:spacing w:line="259" w:lineRule="auto"/>
        <w:ind w:left="360" w:right="210"/>
        <w:jc w:val="both"/>
        <w:rPr>
          <w:rFonts w:ascii="Arial" w:hAnsi="Arial" w:cs="Arial"/>
          <w:sz w:val="22"/>
          <w:szCs w:val="22"/>
        </w:rPr>
      </w:pPr>
    </w:p>
    <w:tbl>
      <w:tblPr>
        <w:tblStyle w:val="TableGrid"/>
        <w:tblW w:w="0" w:type="auto"/>
        <w:tblLook w:val="04A0" w:firstRow="1" w:lastRow="0" w:firstColumn="1" w:lastColumn="0" w:noHBand="0" w:noVBand="1"/>
      </w:tblPr>
      <w:tblGrid>
        <w:gridCol w:w="2235"/>
        <w:gridCol w:w="2030"/>
        <w:gridCol w:w="2126"/>
        <w:gridCol w:w="4238"/>
      </w:tblGrid>
      <w:tr w:rsidR="00562129" w:rsidRPr="00C7714F" w14:paraId="17CC4D8E" w14:textId="77777777" w:rsidTr="00E43B7D">
        <w:tc>
          <w:tcPr>
            <w:tcW w:w="2235" w:type="dxa"/>
            <w:shd w:val="clear" w:color="auto" w:fill="B8CCE4" w:themeFill="accent1" w:themeFillTint="66"/>
          </w:tcPr>
          <w:p w14:paraId="0CF59FAA" w14:textId="77777777" w:rsidR="00562129" w:rsidRPr="00C7714F" w:rsidRDefault="00562129" w:rsidP="00E43B7D">
            <w:pPr>
              <w:jc w:val="center"/>
              <w:rPr>
                <w:rFonts w:ascii="Arial" w:hAnsi="Arial" w:cs="Arial"/>
                <w:b/>
                <w:sz w:val="22"/>
                <w:szCs w:val="22"/>
              </w:rPr>
            </w:pPr>
            <w:r w:rsidRPr="00C7714F">
              <w:rPr>
                <w:rFonts w:ascii="Arial" w:hAnsi="Arial" w:cs="Arial"/>
                <w:b/>
                <w:sz w:val="22"/>
                <w:szCs w:val="22"/>
              </w:rPr>
              <w:t>Description</w:t>
            </w:r>
          </w:p>
        </w:tc>
        <w:tc>
          <w:tcPr>
            <w:tcW w:w="2030" w:type="dxa"/>
            <w:shd w:val="clear" w:color="auto" w:fill="B8CCE4" w:themeFill="accent1" w:themeFillTint="66"/>
          </w:tcPr>
          <w:p w14:paraId="45FAF7BA" w14:textId="77777777" w:rsidR="00562129" w:rsidRDefault="00562129" w:rsidP="00E43B7D">
            <w:pPr>
              <w:jc w:val="center"/>
              <w:rPr>
                <w:rFonts w:ascii="Arial" w:hAnsi="Arial" w:cs="Arial"/>
                <w:b/>
                <w:sz w:val="22"/>
                <w:szCs w:val="22"/>
              </w:rPr>
            </w:pPr>
            <w:r>
              <w:rPr>
                <w:rFonts w:ascii="Arial" w:hAnsi="Arial" w:cs="Arial"/>
                <w:b/>
                <w:sz w:val="22"/>
                <w:szCs w:val="22"/>
              </w:rPr>
              <w:t>Current Tariff 2019/20</w:t>
            </w:r>
          </w:p>
          <w:p w14:paraId="47FE7289" w14:textId="77777777" w:rsidR="00A21D3F" w:rsidRPr="00C7714F" w:rsidRDefault="00A21D3F" w:rsidP="00E43B7D">
            <w:pPr>
              <w:jc w:val="center"/>
              <w:rPr>
                <w:rFonts w:ascii="Arial" w:hAnsi="Arial" w:cs="Arial"/>
                <w:b/>
                <w:sz w:val="22"/>
                <w:szCs w:val="22"/>
              </w:rPr>
            </w:pPr>
            <w:r>
              <w:rPr>
                <w:rFonts w:ascii="Arial" w:hAnsi="Arial" w:cs="Arial"/>
                <w:b/>
                <w:sz w:val="22"/>
                <w:szCs w:val="22"/>
              </w:rPr>
              <w:t>(local or National Tariff)</w:t>
            </w:r>
          </w:p>
        </w:tc>
        <w:tc>
          <w:tcPr>
            <w:tcW w:w="2126" w:type="dxa"/>
            <w:shd w:val="clear" w:color="auto" w:fill="B8CCE4" w:themeFill="accent1" w:themeFillTint="66"/>
          </w:tcPr>
          <w:p w14:paraId="077CD50E" w14:textId="77777777" w:rsidR="00562129" w:rsidRDefault="00562129" w:rsidP="00E43B7D">
            <w:pPr>
              <w:jc w:val="center"/>
              <w:rPr>
                <w:rFonts w:ascii="Arial" w:hAnsi="Arial" w:cs="Arial"/>
                <w:b/>
                <w:sz w:val="22"/>
                <w:szCs w:val="22"/>
              </w:rPr>
            </w:pPr>
            <w:r>
              <w:rPr>
                <w:rFonts w:ascii="Arial" w:hAnsi="Arial" w:cs="Arial"/>
                <w:b/>
                <w:sz w:val="22"/>
                <w:szCs w:val="22"/>
              </w:rPr>
              <w:t>Funding Mechanism</w:t>
            </w:r>
          </w:p>
          <w:p w14:paraId="5B06210C" w14:textId="77777777" w:rsidR="00562129" w:rsidRPr="00C7714F" w:rsidRDefault="00562129" w:rsidP="00E43B7D">
            <w:pPr>
              <w:jc w:val="center"/>
              <w:rPr>
                <w:rFonts w:ascii="Arial" w:hAnsi="Arial" w:cs="Arial"/>
                <w:b/>
                <w:sz w:val="22"/>
                <w:szCs w:val="22"/>
              </w:rPr>
            </w:pPr>
            <w:r>
              <w:rPr>
                <w:rFonts w:ascii="Arial" w:hAnsi="Arial" w:cs="Arial"/>
                <w:b/>
                <w:sz w:val="22"/>
                <w:szCs w:val="22"/>
              </w:rPr>
              <w:t>(Block, Cost per Case, Package Price)</w:t>
            </w:r>
          </w:p>
        </w:tc>
        <w:tc>
          <w:tcPr>
            <w:tcW w:w="4238" w:type="dxa"/>
            <w:shd w:val="clear" w:color="auto" w:fill="B8CCE4" w:themeFill="accent1" w:themeFillTint="66"/>
          </w:tcPr>
          <w:p w14:paraId="152EB496" w14:textId="77777777" w:rsidR="00562129" w:rsidRDefault="00562129" w:rsidP="00E43B7D">
            <w:pPr>
              <w:jc w:val="center"/>
              <w:rPr>
                <w:rFonts w:ascii="Arial" w:hAnsi="Arial" w:cs="Arial"/>
                <w:b/>
                <w:sz w:val="22"/>
                <w:szCs w:val="22"/>
              </w:rPr>
            </w:pPr>
            <w:r>
              <w:rPr>
                <w:rFonts w:ascii="Arial" w:hAnsi="Arial" w:cs="Arial"/>
                <w:b/>
                <w:sz w:val="22"/>
                <w:szCs w:val="22"/>
              </w:rPr>
              <w:t>What is included in this cost?</w:t>
            </w:r>
          </w:p>
          <w:p w14:paraId="3BD28F32" w14:textId="77777777" w:rsidR="00562129" w:rsidRPr="00C7714F" w:rsidRDefault="00562129" w:rsidP="00E43B7D">
            <w:pPr>
              <w:jc w:val="center"/>
              <w:rPr>
                <w:rFonts w:ascii="Arial" w:hAnsi="Arial" w:cs="Arial"/>
                <w:b/>
                <w:sz w:val="22"/>
                <w:szCs w:val="22"/>
              </w:rPr>
            </w:pPr>
            <w:r>
              <w:rPr>
                <w:rFonts w:ascii="Arial" w:hAnsi="Arial" w:cs="Arial"/>
                <w:b/>
                <w:sz w:val="22"/>
                <w:szCs w:val="22"/>
              </w:rPr>
              <w:t>How is this element of service provided?</w:t>
            </w:r>
          </w:p>
        </w:tc>
      </w:tr>
      <w:tr w:rsidR="00DF2583" w:rsidRPr="00C7714F" w14:paraId="45DAC37E" w14:textId="77777777" w:rsidTr="00195CD7">
        <w:trPr>
          <w:trHeight w:val="680"/>
        </w:trPr>
        <w:tc>
          <w:tcPr>
            <w:tcW w:w="2235" w:type="dxa"/>
            <w:vAlign w:val="center"/>
          </w:tcPr>
          <w:p w14:paraId="13C7F2A4" w14:textId="77777777" w:rsidR="00DF2583" w:rsidRPr="00C7714F" w:rsidRDefault="00DF2583" w:rsidP="00E43B7D">
            <w:pPr>
              <w:rPr>
                <w:rFonts w:ascii="Arial" w:hAnsi="Arial" w:cs="Arial"/>
                <w:sz w:val="22"/>
                <w:szCs w:val="22"/>
              </w:rPr>
            </w:pPr>
            <w:r>
              <w:rPr>
                <w:rFonts w:ascii="Arial" w:hAnsi="Arial" w:cs="Arial"/>
                <w:sz w:val="22"/>
                <w:szCs w:val="22"/>
              </w:rPr>
              <w:t xml:space="preserve">Pre-operative Assessment </w:t>
            </w:r>
          </w:p>
        </w:tc>
        <w:tc>
          <w:tcPr>
            <w:tcW w:w="4156" w:type="dxa"/>
            <w:gridSpan w:val="2"/>
            <w:vMerge w:val="restart"/>
            <w:vAlign w:val="center"/>
          </w:tcPr>
          <w:p w14:paraId="46D33387" w14:textId="77777777" w:rsidR="00DF2583" w:rsidRPr="00DF2583" w:rsidRDefault="00DF2583" w:rsidP="00DF2583">
            <w:pPr>
              <w:ind w:right="210"/>
              <w:jc w:val="both"/>
              <w:rPr>
                <w:rFonts w:ascii="Arial" w:hAnsi="Arial" w:cs="Arial"/>
                <w:b/>
                <w:sz w:val="20"/>
                <w:szCs w:val="22"/>
              </w:rPr>
            </w:pPr>
            <w:r w:rsidRPr="00DF2583">
              <w:rPr>
                <w:rFonts w:ascii="Arial" w:hAnsi="Arial" w:cs="Arial"/>
                <w:b/>
                <w:sz w:val="22"/>
                <w:szCs w:val="23"/>
                <w:shd w:val="clear" w:color="auto" w:fill="FFFFFF"/>
              </w:rPr>
              <w:t xml:space="preserve">National Tariff normally applies (see </w:t>
            </w:r>
            <w:r>
              <w:rPr>
                <w:rFonts w:ascii="Arial" w:hAnsi="Arial" w:cs="Arial"/>
                <w:b/>
                <w:sz w:val="22"/>
                <w:szCs w:val="23"/>
                <w:shd w:val="clear" w:color="auto" w:fill="FFFFFF"/>
              </w:rPr>
              <w:t>question 10</w:t>
            </w:r>
            <w:r w:rsidRPr="00DF2583">
              <w:rPr>
                <w:rFonts w:ascii="Arial" w:hAnsi="Arial" w:cs="Arial"/>
                <w:b/>
                <w:sz w:val="22"/>
                <w:szCs w:val="23"/>
                <w:shd w:val="clear" w:color="auto" w:fill="FFFFFF"/>
              </w:rPr>
              <w:t>), however currently Nationally Mandated block contracts are in place at major acute providers due to the Coronavirus pandemic.</w:t>
            </w:r>
          </w:p>
          <w:p w14:paraId="35B92184" w14:textId="77777777" w:rsidR="00DF2583" w:rsidRPr="00C7714F" w:rsidRDefault="00DF2583" w:rsidP="00E43B7D">
            <w:pPr>
              <w:rPr>
                <w:rFonts w:ascii="Arial" w:hAnsi="Arial" w:cs="Arial"/>
                <w:sz w:val="22"/>
                <w:szCs w:val="22"/>
              </w:rPr>
            </w:pPr>
          </w:p>
        </w:tc>
        <w:tc>
          <w:tcPr>
            <w:tcW w:w="4238" w:type="dxa"/>
            <w:vAlign w:val="center"/>
          </w:tcPr>
          <w:p w14:paraId="25C54EA1" w14:textId="51E27885" w:rsidR="002F5ABA" w:rsidRPr="00DF2583" w:rsidRDefault="002F5ABA" w:rsidP="002F5ABA">
            <w:pPr>
              <w:rPr>
                <w:rFonts w:ascii="Arial" w:hAnsi="Arial" w:cs="Arial"/>
                <w:b/>
                <w:sz w:val="22"/>
                <w:szCs w:val="22"/>
              </w:rPr>
            </w:pPr>
            <w:r w:rsidRPr="00427C7E">
              <w:rPr>
                <w:rFonts w:ascii="Arial" w:hAnsi="Arial" w:cs="Arial"/>
                <w:b/>
                <w:i/>
                <w:sz w:val="22"/>
                <w:szCs w:val="22"/>
              </w:rPr>
              <w:t>Please contact service provider directly</w:t>
            </w:r>
            <w:r>
              <w:rPr>
                <w:rFonts w:ascii="Arial" w:hAnsi="Arial" w:cs="Arial"/>
                <w:b/>
                <w:i/>
                <w:sz w:val="22"/>
                <w:szCs w:val="22"/>
              </w:rPr>
              <w:t>:</w:t>
            </w:r>
            <w:r w:rsidRPr="00DF2583">
              <w:rPr>
                <w:rFonts w:ascii="Arial" w:hAnsi="Arial" w:cs="Arial"/>
                <w:b/>
                <w:sz w:val="22"/>
                <w:szCs w:val="22"/>
              </w:rPr>
              <w:t xml:space="preserve"> </w:t>
            </w:r>
            <w:r>
              <w:rPr>
                <w:rFonts w:ascii="Arial" w:hAnsi="Arial" w:cs="Arial"/>
                <w:b/>
                <w:sz w:val="22"/>
                <w:szCs w:val="22"/>
              </w:rPr>
              <w:t xml:space="preserve">STHFT email – </w:t>
            </w:r>
            <w:hyperlink r:id="rId11" w:history="1">
              <w:r w:rsidRPr="002202DB">
                <w:rPr>
                  <w:rStyle w:val="Hyperlink"/>
                  <w:rFonts w:ascii="Arial" w:hAnsi="Arial" w:cs="Arial"/>
                  <w:b/>
                  <w:sz w:val="22"/>
                  <w:szCs w:val="22"/>
                </w:rPr>
                <w:t>sth.foi@nhs.net</w:t>
              </w:r>
            </w:hyperlink>
            <w:r>
              <w:rPr>
                <w:rFonts w:ascii="Arial" w:hAnsi="Arial" w:cs="Arial"/>
                <w:b/>
                <w:sz w:val="22"/>
                <w:szCs w:val="22"/>
              </w:rPr>
              <w:t xml:space="preserve">. </w:t>
            </w:r>
          </w:p>
          <w:p w14:paraId="1D664A09" w14:textId="77777777" w:rsidR="002F5ABA" w:rsidRDefault="002F5ABA" w:rsidP="00E43B7D">
            <w:pPr>
              <w:rPr>
                <w:rFonts w:ascii="Arial" w:hAnsi="Arial" w:cs="Arial"/>
                <w:i/>
                <w:sz w:val="22"/>
                <w:szCs w:val="22"/>
              </w:rPr>
            </w:pPr>
          </w:p>
          <w:p w14:paraId="7833030C" w14:textId="77777777" w:rsidR="002F5ABA" w:rsidRDefault="002F5ABA" w:rsidP="00E43B7D">
            <w:pPr>
              <w:rPr>
                <w:rFonts w:ascii="Arial" w:hAnsi="Arial" w:cs="Arial"/>
                <w:i/>
                <w:sz w:val="22"/>
                <w:szCs w:val="22"/>
              </w:rPr>
            </w:pPr>
          </w:p>
          <w:p w14:paraId="1A478C36" w14:textId="77777777" w:rsidR="00DF2583" w:rsidRPr="00A21D3F" w:rsidRDefault="00DF2583" w:rsidP="00E43B7D">
            <w:pPr>
              <w:rPr>
                <w:rFonts w:ascii="Arial" w:hAnsi="Arial" w:cs="Arial"/>
                <w:i/>
                <w:sz w:val="22"/>
                <w:szCs w:val="22"/>
              </w:rPr>
            </w:pPr>
            <w:r w:rsidRPr="00A21D3F">
              <w:rPr>
                <w:rFonts w:ascii="Arial" w:hAnsi="Arial" w:cs="Arial"/>
                <w:i/>
                <w:sz w:val="22"/>
                <w:szCs w:val="22"/>
              </w:rPr>
              <w:t>One stop shop? MDT assessment? Multiple Outpatient Attendances</w:t>
            </w:r>
          </w:p>
        </w:tc>
      </w:tr>
      <w:tr w:rsidR="00DF2583" w:rsidRPr="00C7714F" w14:paraId="75335F3A" w14:textId="77777777" w:rsidTr="00195CD7">
        <w:trPr>
          <w:trHeight w:val="680"/>
        </w:trPr>
        <w:tc>
          <w:tcPr>
            <w:tcW w:w="2235" w:type="dxa"/>
            <w:vAlign w:val="center"/>
          </w:tcPr>
          <w:p w14:paraId="748A8460" w14:textId="77777777" w:rsidR="00DF2583" w:rsidRPr="00C7714F" w:rsidRDefault="00DF2583" w:rsidP="00E43B7D">
            <w:pPr>
              <w:rPr>
                <w:rFonts w:ascii="Arial" w:hAnsi="Arial" w:cs="Arial"/>
                <w:sz w:val="22"/>
                <w:szCs w:val="22"/>
              </w:rPr>
            </w:pPr>
            <w:r>
              <w:rPr>
                <w:rFonts w:ascii="Arial" w:hAnsi="Arial" w:cs="Arial"/>
                <w:sz w:val="22"/>
                <w:szCs w:val="22"/>
              </w:rPr>
              <w:t>Any diagnostics (required prior to surgery)</w:t>
            </w:r>
          </w:p>
        </w:tc>
        <w:tc>
          <w:tcPr>
            <w:tcW w:w="4156" w:type="dxa"/>
            <w:gridSpan w:val="2"/>
            <w:vMerge/>
            <w:vAlign w:val="center"/>
          </w:tcPr>
          <w:p w14:paraId="40BFFBEB" w14:textId="77777777" w:rsidR="00DF2583" w:rsidRPr="00C7714F" w:rsidRDefault="00DF2583" w:rsidP="00E43B7D">
            <w:pPr>
              <w:rPr>
                <w:rFonts w:ascii="Arial" w:hAnsi="Arial" w:cs="Arial"/>
                <w:sz w:val="22"/>
                <w:szCs w:val="22"/>
              </w:rPr>
            </w:pPr>
          </w:p>
        </w:tc>
        <w:tc>
          <w:tcPr>
            <w:tcW w:w="4238" w:type="dxa"/>
            <w:vAlign w:val="center"/>
          </w:tcPr>
          <w:p w14:paraId="20303A25" w14:textId="77777777" w:rsidR="00DF2583" w:rsidRPr="00A21D3F" w:rsidRDefault="00DF2583" w:rsidP="00E43B7D">
            <w:pPr>
              <w:rPr>
                <w:rFonts w:ascii="Arial" w:hAnsi="Arial" w:cs="Arial"/>
                <w:i/>
                <w:sz w:val="22"/>
                <w:szCs w:val="22"/>
              </w:rPr>
            </w:pPr>
            <w:r w:rsidRPr="00A21D3F">
              <w:rPr>
                <w:rFonts w:ascii="Arial" w:hAnsi="Arial" w:cs="Arial"/>
                <w:i/>
                <w:sz w:val="22"/>
                <w:szCs w:val="22"/>
              </w:rPr>
              <w:t>Is there a price list for individual diagnostic tests?</w:t>
            </w:r>
          </w:p>
        </w:tc>
      </w:tr>
      <w:tr w:rsidR="00DF2583" w:rsidRPr="00C7714F" w14:paraId="3F9CADE6" w14:textId="77777777" w:rsidTr="00195CD7">
        <w:trPr>
          <w:trHeight w:val="680"/>
        </w:trPr>
        <w:tc>
          <w:tcPr>
            <w:tcW w:w="2235" w:type="dxa"/>
            <w:vAlign w:val="center"/>
          </w:tcPr>
          <w:p w14:paraId="4ED92057" w14:textId="77777777" w:rsidR="00DF2583" w:rsidRPr="00C7714F" w:rsidRDefault="00DF2583" w:rsidP="00E43B7D">
            <w:pPr>
              <w:rPr>
                <w:rFonts w:ascii="Arial" w:hAnsi="Arial" w:cs="Arial"/>
                <w:sz w:val="22"/>
                <w:szCs w:val="22"/>
              </w:rPr>
            </w:pPr>
            <w:r>
              <w:rPr>
                <w:rFonts w:ascii="Arial" w:hAnsi="Arial" w:cs="Arial"/>
                <w:sz w:val="22"/>
                <w:szCs w:val="22"/>
              </w:rPr>
              <w:t>Follow up Pathway (2 years)</w:t>
            </w:r>
          </w:p>
        </w:tc>
        <w:tc>
          <w:tcPr>
            <w:tcW w:w="4156" w:type="dxa"/>
            <w:gridSpan w:val="2"/>
            <w:vMerge/>
            <w:vAlign w:val="center"/>
          </w:tcPr>
          <w:p w14:paraId="63091ECA" w14:textId="77777777" w:rsidR="00DF2583" w:rsidRPr="00C7714F" w:rsidRDefault="00DF2583" w:rsidP="00E43B7D">
            <w:pPr>
              <w:rPr>
                <w:rFonts w:ascii="Arial" w:hAnsi="Arial" w:cs="Arial"/>
                <w:sz w:val="22"/>
                <w:szCs w:val="22"/>
              </w:rPr>
            </w:pPr>
          </w:p>
        </w:tc>
        <w:tc>
          <w:tcPr>
            <w:tcW w:w="4238" w:type="dxa"/>
            <w:vAlign w:val="center"/>
          </w:tcPr>
          <w:p w14:paraId="6FEF04EB" w14:textId="77777777" w:rsidR="00DF2583" w:rsidRPr="00A21D3F" w:rsidRDefault="00DF2583" w:rsidP="00E43B7D">
            <w:pPr>
              <w:rPr>
                <w:rFonts w:ascii="Arial" w:hAnsi="Arial" w:cs="Arial"/>
                <w:i/>
                <w:sz w:val="22"/>
                <w:szCs w:val="22"/>
              </w:rPr>
            </w:pPr>
            <w:r w:rsidRPr="00A21D3F">
              <w:rPr>
                <w:rFonts w:ascii="Arial" w:hAnsi="Arial" w:cs="Arial"/>
                <w:i/>
                <w:sz w:val="22"/>
                <w:szCs w:val="22"/>
              </w:rPr>
              <w:t xml:space="preserve">Multiple FU Attendances? package price for entire pathway? Other </w:t>
            </w:r>
          </w:p>
        </w:tc>
      </w:tr>
      <w:tr w:rsidR="00DF2583" w:rsidRPr="00C7714F" w14:paraId="73CEA4AE" w14:textId="77777777" w:rsidTr="00195CD7">
        <w:trPr>
          <w:trHeight w:val="680"/>
        </w:trPr>
        <w:tc>
          <w:tcPr>
            <w:tcW w:w="2235" w:type="dxa"/>
            <w:vAlign w:val="center"/>
          </w:tcPr>
          <w:p w14:paraId="2EBC5CA5" w14:textId="31718D5B" w:rsidR="00DF2583" w:rsidRPr="00C7714F" w:rsidRDefault="00DF2583" w:rsidP="00E43B7D">
            <w:pPr>
              <w:rPr>
                <w:rFonts w:ascii="Arial" w:hAnsi="Arial" w:cs="Arial"/>
                <w:sz w:val="22"/>
                <w:szCs w:val="22"/>
              </w:rPr>
            </w:pPr>
            <w:r>
              <w:rPr>
                <w:rFonts w:ascii="Arial" w:hAnsi="Arial" w:cs="Arial"/>
                <w:sz w:val="22"/>
                <w:szCs w:val="22"/>
              </w:rPr>
              <w:t>Follow up Blood Tests</w:t>
            </w:r>
          </w:p>
        </w:tc>
        <w:tc>
          <w:tcPr>
            <w:tcW w:w="4156" w:type="dxa"/>
            <w:gridSpan w:val="2"/>
            <w:vMerge/>
            <w:vAlign w:val="center"/>
          </w:tcPr>
          <w:p w14:paraId="703CFB4B" w14:textId="77777777" w:rsidR="00DF2583" w:rsidRPr="00C7714F" w:rsidRDefault="00DF2583" w:rsidP="00E43B7D">
            <w:pPr>
              <w:rPr>
                <w:rFonts w:ascii="Arial" w:hAnsi="Arial" w:cs="Arial"/>
                <w:sz w:val="22"/>
                <w:szCs w:val="22"/>
              </w:rPr>
            </w:pPr>
          </w:p>
        </w:tc>
        <w:tc>
          <w:tcPr>
            <w:tcW w:w="4238" w:type="dxa"/>
            <w:vAlign w:val="center"/>
          </w:tcPr>
          <w:p w14:paraId="6E815CB6" w14:textId="77777777" w:rsidR="00DF2583" w:rsidRPr="00C7714F" w:rsidRDefault="00DF2583" w:rsidP="00E43B7D">
            <w:pPr>
              <w:rPr>
                <w:rFonts w:ascii="Arial" w:hAnsi="Arial" w:cs="Arial"/>
                <w:sz w:val="22"/>
                <w:szCs w:val="22"/>
              </w:rPr>
            </w:pPr>
          </w:p>
        </w:tc>
      </w:tr>
    </w:tbl>
    <w:p w14:paraId="091563B8" w14:textId="77777777" w:rsidR="00DF2583" w:rsidRPr="00C7714F" w:rsidRDefault="00DF2583" w:rsidP="00744C85">
      <w:pPr>
        <w:ind w:right="210"/>
        <w:jc w:val="both"/>
        <w:rPr>
          <w:rFonts w:ascii="Arial" w:hAnsi="Arial" w:cs="Arial"/>
          <w:sz w:val="22"/>
          <w:szCs w:val="22"/>
        </w:rPr>
      </w:pPr>
    </w:p>
    <w:p w14:paraId="1BE6B11B" w14:textId="77777777" w:rsidR="002B7F70" w:rsidRDefault="002B7F70" w:rsidP="00744C85">
      <w:pPr>
        <w:pStyle w:val="ListParagraph"/>
        <w:numPr>
          <w:ilvl w:val="0"/>
          <w:numId w:val="5"/>
        </w:numPr>
        <w:ind w:right="210"/>
        <w:jc w:val="both"/>
        <w:rPr>
          <w:rFonts w:ascii="Arial" w:hAnsi="Arial" w:cs="Arial"/>
          <w:sz w:val="22"/>
          <w:szCs w:val="22"/>
        </w:rPr>
      </w:pPr>
      <w:r w:rsidRPr="00744C85">
        <w:rPr>
          <w:rFonts w:ascii="Arial" w:hAnsi="Arial" w:cs="Arial"/>
          <w:sz w:val="22"/>
          <w:szCs w:val="22"/>
        </w:rPr>
        <w:t>If you pay for services in different categories to those set out above, or in diff</w:t>
      </w:r>
      <w:r w:rsidR="00744C85">
        <w:rPr>
          <w:rFonts w:ascii="Arial" w:hAnsi="Arial" w:cs="Arial"/>
          <w:sz w:val="22"/>
          <w:szCs w:val="22"/>
        </w:rPr>
        <w:t>erent ways, please could you outline below:-</w:t>
      </w:r>
    </w:p>
    <w:p w14:paraId="7C250C0E" w14:textId="66CCA802" w:rsidR="00744C85" w:rsidRPr="00DF2583" w:rsidRDefault="00DF2583" w:rsidP="00DF2583">
      <w:pPr>
        <w:ind w:right="210"/>
        <w:jc w:val="both"/>
        <w:rPr>
          <w:rFonts w:ascii="Arial" w:hAnsi="Arial" w:cs="Arial"/>
          <w:b/>
          <w:sz w:val="22"/>
          <w:szCs w:val="22"/>
        </w:rPr>
      </w:pPr>
      <w:r w:rsidRPr="00DF2583">
        <w:rPr>
          <w:rFonts w:ascii="Arial" w:hAnsi="Arial" w:cs="Arial"/>
          <w:b/>
          <w:sz w:val="22"/>
          <w:szCs w:val="22"/>
        </w:rPr>
        <w:t>Not applicable</w:t>
      </w:r>
    </w:p>
    <w:p w14:paraId="344C7E95" w14:textId="77777777" w:rsidR="001F10FE" w:rsidRDefault="001F10FE" w:rsidP="00744C85">
      <w:pPr>
        <w:jc w:val="both"/>
        <w:rPr>
          <w:rFonts w:ascii="Arial" w:hAnsi="Arial" w:cs="Arial"/>
          <w:sz w:val="22"/>
          <w:szCs w:val="22"/>
        </w:rPr>
      </w:pPr>
    </w:p>
    <w:p w14:paraId="75A0D997" w14:textId="77777777" w:rsidR="003C1620" w:rsidRDefault="003C1620" w:rsidP="00744C85">
      <w:pPr>
        <w:pStyle w:val="ListParagraph"/>
        <w:numPr>
          <w:ilvl w:val="0"/>
          <w:numId w:val="5"/>
        </w:numPr>
        <w:jc w:val="both"/>
        <w:rPr>
          <w:rFonts w:ascii="Arial" w:hAnsi="Arial" w:cs="Arial"/>
          <w:sz w:val="22"/>
          <w:szCs w:val="22"/>
        </w:rPr>
      </w:pPr>
      <w:r w:rsidRPr="003C1620">
        <w:rPr>
          <w:rFonts w:ascii="Arial" w:hAnsi="Arial" w:cs="Arial"/>
          <w:sz w:val="22"/>
          <w:szCs w:val="22"/>
        </w:rPr>
        <w:t>Please can yo</w:t>
      </w:r>
      <w:r w:rsidR="00A21D3F">
        <w:rPr>
          <w:rFonts w:ascii="Arial" w:hAnsi="Arial" w:cs="Arial"/>
          <w:sz w:val="22"/>
          <w:szCs w:val="22"/>
        </w:rPr>
        <w:t xml:space="preserve">u share how you </w:t>
      </w:r>
      <w:r>
        <w:rPr>
          <w:rFonts w:ascii="Arial" w:hAnsi="Arial" w:cs="Arial"/>
          <w:sz w:val="22"/>
          <w:szCs w:val="22"/>
        </w:rPr>
        <w:t xml:space="preserve">calculated </w:t>
      </w:r>
      <w:r w:rsidR="00A21D3F">
        <w:rPr>
          <w:rFonts w:ascii="Arial" w:hAnsi="Arial" w:cs="Arial"/>
          <w:sz w:val="22"/>
          <w:szCs w:val="22"/>
        </w:rPr>
        <w:t>the above</w:t>
      </w:r>
      <w:r>
        <w:rPr>
          <w:rFonts w:ascii="Arial" w:hAnsi="Arial" w:cs="Arial"/>
          <w:sz w:val="22"/>
          <w:szCs w:val="22"/>
        </w:rPr>
        <w:t xml:space="preserve"> tariff incl</w:t>
      </w:r>
      <w:r w:rsidR="00A21D3F">
        <w:rPr>
          <w:rFonts w:ascii="Arial" w:hAnsi="Arial" w:cs="Arial"/>
          <w:sz w:val="22"/>
          <w:szCs w:val="22"/>
        </w:rPr>
        <w:t>uding providing any benchmarking or comparisons which may have been used by your CCG?</w:t>
      </w:r>
    </w:p>
    <w:p w14:paraId="36C8704A" w14:textId="0E5958DF" w:rsidR="003C1620" w:rsidRPr="00DF2583" w:rsidRDefault="00DF2583" w:rsidP="00744C85">
      <w:pPr>
        <w:jc w:val="both"/>
        <w:rPr>
          <w:rFonts w:ascii="Arial" w:hAnsi="Arial" w:cs="Arial"/>
          <w:b/>
          <w:sz w:val="20"/>
          <w:szCs w:val="22"/>
        </w:rPr>
      </w:pPr>
      <w:r w:rsidRPr="00DF2583">
        <w:rPr>
          <w:rFonts w:ascii="Arial" w:hAnsi="Arial" w:cs="Arial"/>
          <w:b/>
          <w:sz w:val="22"/>
          <w:szCs w:val="23"/>
          <w:shd w:val="clear" w:color="auto" w:fill="FFFFFF"/>
        </w:rPr>
        <w:t>National tariff applies plus MFF</w:t>
      </w:r>
      <w:r w:rsidR="002F5ABA">
        <w:rPr>
          <w:rFonts w:ascii="Arial" w:hAnsi="Arial" w:cs="Arial"/>
          <w:b/>
          <w:sz w:val="22"/>
          <w:szCs w:val="23"/>
          <w:shd w:val="clear" w:color="auto" w:fill="FFFFFF"/>
        </w:rPr>
        <w:t xml:space="preserve"> (market forces factor)</w:t>
      </w:r>
      <w:r w:rsidRPr="00DF2583">
        <w:rPr>
          <w:rFonts w:ascii="Arial" w:hAnsi="Arial" w:cs="Arial"/>
          <w:b/>
          <w:sz w:val="22"/>
          <w:szCs w:val="23"/>
          <w:shd w:val="clear" w:color="auto" w:fill="FFFFFF"/>
        </w:rPr>
        <w:t xml:space="preserve"> and CQUIN</w:t>
      </w:r>
      <w:r w:rsidR="002F5ABA">
        <w:rPr>
          <w:rFonts w:ascii="Arial" w:hAnsi="Arial" w:cs="Arial"/>
          <w:b/>
          <w:sz w:val="22"/>
          <w:szCs w:val="23"/>
          <w:shd w:val="clear" w:color="auto" w:fill="FFFFFF"/>
        </w:rPr>
        <w:t xml:space="preserve"> (commissioning for quality and innovation)</w:t>
      </w:r>
      <w:r w:rsidR="008E2455">
        <w:rPr>
          <w:rFonts w:ascii="Arial" w:hAnsi="Arial" w:cs="Arial"/>
          <w:b/>
          <w:sz w:val="22"/>
          <w:szCs w:val="23"/>
          <w:shd w:val="clear" w:color="auto" w:fill="FFFFFF"/>
        </w:rPr>
        <w:t>.</w:t>
      </w:r>
    </w:p>
    <w:p w14:paraId="4288993B" w14:textId="77777777" w:rsidR="002B7F70" w:rsidRPr="00C7714F" w:rsidRDefault="002B7F70" w:rsidP="00744C85">
      <w:pPr>
        <w:pStyle w:val="NoSpacing"/>
        <w:ind w:left="720"/>
        <w:jc w:val="both"/>
        <w:rPr>
          <w:rFonts w:ascii="Arial" w:hAnsi="Arial" w:cs="Arial"/>
          <w:b/>
          <w:sz w:val="22"/>
          <w:szCs w:val="22"/>
        </w:rPr>
      </w:pPr>
    </w:p>
    <w:p w14:paraId="0D6B37D1" w14:textId="77777777" w:rsidR="00000CCF" w:rsidRDefault="002B7F70" w:rsidP="00744C85">
      <w:pPr>
        <w:pStyle w:val="ListParagraph"/>
        <w:numPr>
          <w:ilvl w:val="0"/>
          <w:numId w:val="5"/>
        </w:numPr>
        <w:jc w:val="both"/>
        <w:rPr>
          <w:rFonts w:ascii="Arial" w:hAnsi="Arial" w:cs="Arial"/>
          <w:sz w:val="22"/>
          <w:szCs w:val="22"/>
        </w:rPr>
      </w:pPr>
      <w:r w:rsidRPr="00C7714F">
        <w:rPr>
          <w:rFonts w:ascii="Arial" w:hAnsi="Arial" w:cs="Arial"/>
          <w:sz w:val="22"/>
          <w:szCs w:val="22"/>
        </w:rPr>
        <w:t xml:space="preserve">Do you hold information </w:t>
      </w:r>
      <w:r w:rsidR="00A21D3F">
        <w:rPr>
          <w:rFonts w:ascii="Arial" w:hAnsi="Arial" w:cs="Arial"/>
          <w:sz w:val="22"/>
          <w:szCs w:val="22"/>
        </w:rPr>
        <w:t>regarding the average number of bariatric procedures performed per 100,000 population and the split of procedures (band, sleeve or revision)?</w:t>
      </w:r>
    </w:p>
    <w:p w14:paraId="6548F60F" w14:textId="77777777" w:rsidR="00000CCF" w:rsidRPr="00FA2F8B" w:rsidRDefault="00000CCF" w:rsidP="00FA2F8B">
      <w:pPr>
        <w:jc w:val="both"/>
        <w:rPr>
          <w:rFonts w:ascii="Arial" w:hAnsi="Arial" w:cs="Arial"/>
          <w:sz w:val="22"/>
          <w:szCs w:val="22"/>
        </w:rPr>
      </w:pPr>
    </w:p>
    <w:tbl>
      <w:tblPr>
        <w:tblW w:w="4673" w:type="dxa"/>
        <w:tblInd w:w="420" w:type="dxa"/>
        <w:shd w:val="clear" w:color="auto" w:fill="FFFFFF"/>
        <w:tblCellMar>
          <w:left w:w="0" w:type="dxa"/>
          <w:right w:w="0" w:type="dxa"/>
        </w:tblCellMar>
        <w:tblLook w:val="04A0" w:firstRow="1" w:lastRow="0" w:firstColumn="1" w:lastColumn="0" w:noHBand="0" w:noVBand="1"/>
      </w:tblPr>
      <w:tblGrid>
        <w:gridCol w:w="1305"/>
        <w:gridCol w:w="1573"/>
        <w:gridCol w:w="1795"/>
      </w:tblGrid>
      <w:tr w:rsidR="00FA2F8B" w:rsidRPr="00FA2F8B" w14:paraId="695ED87C" w14:textId="77777777" w:rsidTr="00FA2F8B">
        <w:trPr>
          <w:trHeight w:val="255"/>
        </w:trPr>
        <w:tc>
          <w:tcPr>
            <w:tcW w:w="130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E130EEA" w14:textId="77777777" w:rsidR="00FA2F8B" w:rsidRPr="00FA2F8B" w:rsidRDefault="00FA2F8B">
            <w:pPr>
              <w:rPr>
                <w:rFonts w:ascii="Arial" w:hAnsi="Arial" w:cs="Arial"/>
                <w:color w:val="212121"/>
                <w:sz w:val="22"/>
                <w:szCs w:val="22"/>
              </w:rPr>
            </w:pPr>
            <w:r w:rsidRPr="00FA2F8B">
              <w:rPr>
                <w:rFonts w:ascii="Arial" w:hAnsi="Arial" w:cs="Arial"/>
                <w:b/>
                <w:bCs/>
                <w:color w:val="000000"/>
                <w:sz w:val="22"/>
                <w:szCs w:val="22"/>
              </w:rPr>
              <w:t>Procedure</w:t>
            </w:r>
          </w:p>
        </w:tc>
        <w:tc>
          <w:tcPr>
            <w:tcW w:w="1573"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4C2FFC93" w14:textId="77777777" w:rsidR="00FA2F8B" w:rsidRPr="00FA2F8B" w:rsidRDefault="00FA2F8B">
            <w:pPr>
              <w:rPr>
                <w:rFonts w:ascii="Arial" w:hAnsi="Arial" w:cs="Arial"/>
                <w:color w:val="212121"/>
                <w:sz w:val="22"/>
                <w:szCs w:val="22"/>
              </w:rPr>
            </w:pPr>
            <w:r w:rsidRPr="00FA2F8B">
              <w:rPr>
                <w:rFonts w:ascii="Arial" w:hAnsi="Arial" w:cs="Arial"/>
                <w:b/>
                <w:bCs/>
                <w:color w:val="000000"/>
                <w:sz w:val="22"/>
                <w:szCs w:val="22"/>
              </w:rPr>
              <w:t>HRG Code</w:t>
            </w:r>
          </w:p>
        </w:tc>
        <w:tc>
          <w:tcPr>
            <w:tcW w:w="1795"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67F97DE0" w14:textId="77777777" w:rsidR="00FA2F8B" w:rsidRPr="00FA2F8B" w:rsidRDefault="00FA2F8B">
            <w:pPr>
              <w:rPr>
                <w:rFonts w:ascii="Arial" w:hAnsi="Arial" w:cs="Arial"/>
                <w:color w:val="212121"/>
                <w:sz w:val="22"/>
                <w:szCs w:val="22"/>
              </w:rPr>
            </w:pPr>
            <w:r w:rsidRPr="00FA2F8B">
              <w:rPr>
                <w:rFonts w:ascii="Arial" w:hAnsi="Arial" w:cs="Arial"/>
                <w:b/>
                <w:bCs/>
                <w:color w:val="000000"/>
                <w:sz w:val="22"/>
                <w:szCs w:val="22"/>
              </w:rPr>
              <w:t>2019/20 (TOTAL) rate per 100,000</w:t>
            </w:r>
          </w:p>
        </w:tc>
      </w:tr>
      <w:tr w:rsidR="00FA2F8B" w:rsidRPr="00FA2F8B" w14:paraId="1251A4A3" w14:textId="77777777" w:rsidTr="00FA2F8B">
        <w:trPr>
          <w:trHeight w:val="255"/>
        </w:trPr>
        <w:tc>
          <w:tcPr>
            <w:tcW w:w="130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6A3EC47" w14:textId="77777777" w:rsidR="00FA2F8B" w:rsidRPr="00FA2F8B" w:rsidRDefault="00FA2F8B">
            <w:pPr>
              <w:rPr>
                <w:rFonts w:ascii="Arial" w:hAnsi="Arial" w:cs="Arial"/>
                <w:color w:val="212121"/>
                <w:sz w:val="22"/>
                <w:szCs w:val="22"/>
              </w:rPr>
            </w:pPr>
            <w:r w:rsidRPr="00FA2F8B">
              <w:rPr>
                <w:rFonts w:ascii="Arial" w:hAnsi="Arial" w:cs="Arial"/>
                <w:color w:val="000000"/>
                <w:sz w:val="22"/>
                <w:szCs w:val="22"/>
              </w:rPr>
              <w:t>Bypass</w:t>
            </w:r>
          </w:p>
        </w:tc>
        <w:tc>
          <w:tcPr>
            <w:tcW w:w="157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09AC5AD4" w14:textId="77777777" w:rsidR="00FA2F8B" w:rsidRPr="00FA2F8B" w:rsidRDefault="00FA2F8B">
            <w:pPr>
              <w:rPr>
                <w:rFonts w:ascii="Arial" w:hAnsi="Arial" w:cs="Arial"/>
                <w:color w:val="212121"/>
                <w:sz w:val="22"/>
                <w:szCs w:val="22"/>
              </w:rPr>
            </w:pPr>
            <w:r w:rsidRPr="00FA2F8B">
              <w:rPr>
                <w:rFonts w:ascii="Arial" w:hAnsi="Arial" w:cs="Arial"/>
                <w:color w:val="000000"/>
                <w:sz w:val="22"/>
                <w:szCs w:val="22"/>
              </w:rPr>
              <w:t>FF10Z/FF11Z</w:t>
            </w:r>
          </w:p>
        </w:tc>
        <w:tc>
          <w:tcPr>
            <w:tcW w:w="179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3425343C" w14:textId="77777777" w:rsidR="00FA2F8B" w:rsidRPr="00FA2F8B" w:rsidRDefault="00FA2F8B">
            <w:pPr>
              <w:jc w:val="right"/>
              <w:rPr>
                <w:rFonts w:ascii="Arial" w:hAnsi="Arial" w:cs="Arial"/>
                <w:color w:val="212121"/>
                <w:sz w:val="22"/>
                <w:szCs w:val="22"/>
              </w:rPr>
            </w:pPr>
            <w:r w:rsidRPr="00FA2F8B">
              <w:rPr>
                <w:rFonts w:ascii="Arial" w:hAnsi="Arial" w:cs="Arial"/>
                <w:color w:val="000000"/>
                <w:sz w:val="22"/>
                <w:szCs w:val="22"/>
              </w:rPr>
              <w:t>2.22</w:t>
            </w:r>
          </w:p>
        </w:tc>
      </w:tr>
      <w:tr w:rsidR="00FA2F8B" w:rsidRPr="00FA2F8B" w14:paraId="128ACD92" w14:textId="77777777" w:rsidTr="00FA2F8B">
        <w:trPr>
          <w:trHeight w:val="255"/>
        </w:trPr>
        <w:tc>
          <w:tcPr>
            <w:tcW w:w="130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125B597" w14:textId="77777777" w:rsidR="00FA2F8B" w:rsidRPr="00FA2F8B" w:rsidRDefault="00FA2F8B">
            <w:pPr>
              <w:rPr>
                <w:rFonts w:ascii="Arial" w:hAnsi="Arial" w:cs="Arial"/>
                <w:color w:val="212121"/>
                <w:sz w:val="22"/>
                <w:szCs w:val="22"/>
              </w:rPr>
            </w:pPr>
            <w:r w:rsidRPr="00FA2F8B">
              <w:rPr>
                <w:rFonts w:ascii="Arial" w:hAnsi="Arial" w:cs="Arial"/>
                <w:color w:val="000000"/>
                <w:sz w:val="22"/>
                <w:szCs w:val="22"/>
              </w:rPr>
              <w:t>Sleeve</w:t>
            </w:r>
          </w:p>
        </w:tc>
        <w:tc>
          <w:tcPr>
            <w:tcW w:w="157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7EB43A6B" w14:textId="77777777" w:rsidR="00FA2F8B" w:rsidRPr="00FA2F8B" w:rsidRDefault="00FA2F8B">
            <w:pPr>
              <w:rPr>
                <w:rFonts w:ascii="Arial" w:hAnsi="Arial" w:cs="Arial"/>
                <w:color w:val="212121"/>
                <w:sz w:val="22"/>
                <w:szCs w:val="22"/>
              </w:rPr>
            </w:pPr>
            <w:r w:rsidRPr="00FA2F8B">
              <w:rPr>
                <w:rFonts w:ascii="Arial" w:hAnsi="Arial" w:cs="Arial"/>
                <w:color w:val="000000"/>
                <w:sz w:val="22"/>
                <w:szCs w:val="22"/>
              </w:rPr>
              <w:t>FF12Z</w:t>
            </w:r>
          </w:p>
        </w:tc>
        <w:tc>
          <w:tcPr>
            <w:tcW w:w="179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63320F88" w14:textId="77777777" w:rsidR="00FA2F8B" w:rsidRPr="00FA2F8B" w:rsidRDefault="00FA2F8B">
            <w:pPr>
              <w:jc w:val="right"/>
              <w:rPr>
                <w:rFonts w:ascii="Arial" w:hAnsi="Arial" w:cs="Arial"/>
                <w:color w:val="212121"/>
                <w:sz w:val="22"/>
                <w:szCs w:val="22"/>
              </w:rPr>
            </w:pPr>
            <w:r w:rsidRPr="00FA2F8B">
              <w:rPr>
                <w:rFonts w:ascii="Arial" w:hAnsi="Arial" w:cs="Arial"/>
                <w:color w:val="000000"/>
                <w:sz w:val="22"/>
                <w:szCs w:val="22"/>
              </w:rPr>
              <w:t>4.62</w:t>
            </w:r>
          </w:p>
        </w:tc>
      </w:tr>
      <w:tr w:rsidR="00FA2F8B" w:rsidRPr="00FA2F8B" w14:paraId="31AA713E" w14:textId="77777777" w:rsidTr="00FA2F8B">
        <w:trPr>
          <w:trHeight w:val="255"/>
        </w:trPr>
        <w:tc>
          <w:tcPr>
            <w:tcW w:w="130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1FD027F" w14:textId="77777777" w:rsidR="00FA2F8B" w:rsidRPr="00FA2F8B" w:rsidRDefault="00FA2F8B">
            <w:pPr>
              <w:rPr>
                <w:rFonts w:ascii="Arial" w:hAnsi="Arial" w:cs="Arial"/>
                <w:color w:val="212121"/>
                <w:sz w:val="22"/>
                <w:szCs w:val="22"/>
              </w:rPr>
            </w:pPr>
            <w:r w:rsidRPr="00FA2F8B">
              <w:rPr>
                <w:rFonts w:ascii="Arial" w:hAnsi="Arial" w:cs="Arial"/>
                <w:color w:val="000000"/>
                <w:sz w:val="22"/>
                <w:szCs w:val="22"/>
              </w:rPr>
              <w:t>Revision</w:t>
            </w:r>
          </w:p>
        </w:tc>
        <w:tc>
          <w:tcPr>
            <w:tcW w:w="157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1255C5A4" w14:textId="77777777" w:rsidR="00FA2F8B" w:rsidRPr="00FA2F8B" w:rsidRDefault="00FA2F8B">
            <w:pPr>
              <w:rPr>
                <w:rFonts w:ascii="Arial" w:hAnsi="Arial" w:cs="Arial"/>
                <w:color w:val="212121"/>
                <w:sz w:val="22"/>
                <w:szCs w:val="22"/>
              </w:rPr>
            </w:pPr>
            <w:r w:rsidRPr="00FA2F8B">
              <w:rPr>
                <w:rFonts w:ascii="Arial" w:hAnsi="Arial" w:cs="Arial"/>
                <w:color w:val="000000"/>
                <w:sz w:val="22"/>
                <w:szCs w:val="22"/>
              </w:rPr>
              <w:t>FF14Z</w:t>
            </w:r>
          </w:p>
        </w:tc>
        <w:tc>
          <w:tcPr>
            <w:tcW w:w="179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7F8BCFA9" w14:textId="77777777" w:rsidR="00FA2F8B" w:rsidRPr="00FA2F8B" w:rsidRDefault="00FA2F8B">
            <w:pPr>
              <w:jc w:val="right"/>
              <w:rPr>
                <w:rFonts w:ascii="Arial" w:hAnsi="Arial" w:cs="Arial"/>
                <w:color w:val="212121"/>
                <w:sz w:val="22"/>
                <w:szCs w:val="22"/>
              </w:rPr>
            </w:pPr>
            <w:r w:rsidRPr="00FA2F8B">
              <w:rPr>
                <w:rFonts w:ascii="Arial" w:hAnsi="Arial" w:cs="Arial"/>
                <w:color w:val="000000"/>
                <w:sz w:val="22"/>
                <w:szCs w:val="22"/>
              </w:rPr>
              <w:t>0.51</w:t>
            </w:r>
          </w:p>
        </w:tc>
      </w:tr>
    </w:tbl>
    <w:p w14:paraId="72C7321C" w14:textId="77777777" w:rsidR="00FA2F8B" w:rsidRPr="00FA2F8B" w:rsidRDefault="00FA2F8B" w:rsidP="00FA2F8B">
      <w:pPr>
        <w:shd w:val="clear" w:color="auto" w:fill="FFFFFF"/>
        <w:rPr>
          <w:rFonts w:ascii="Arial" w:hAnsi="Arial" w:cs="Arial"/>
          <w:color w:val="212121"/>
          <w:sz w:val="22"/>
          <w:szCs w:val="22"/>
        </w:rPr>
      </w:pPr>
      <w:r w:rsidRPr="00FA2F8B">
        <w:rPr>
          <w:rFonts w:ascii="Arial" w:hAnsi="Arial" w:cs="Arial"/>
          <w:color w:val="1F497D"/>
          <w:sz w:val="22"/>
          <w:szCs w:val="22"/>
        </w:rPr>
        <w:t> </w:t>
      </w:r>
    </w:p>
    <w:p w14:paraId="5EDA4D2A" w14:textId="1DF73B7B" w:rsidR="00FA2F8B" w:rsidRPr="002F5ABA" w:rsidRDefault="00FA2F8B" w:rsidP="00FA2F8B">
      <w:pPr>
        <w:pStyle w:val="ListParagraph"/>
        <w:numPr>
          <w:ilvl w:val="0"/>
          <w:numId w:val="8"/>
        </w:numPr>
        <w:shd w:val="clear" w:color="auto" w:fill="FFFFFF"/>
        <w:rPr>
          <w:rFonts w:ascii="Arial" w:hAnsi="Arial" w:cs="Arial"/>
          <w:b/>
          <w:sz w:val="22"/>
          <w:szCs w:val="22"/>
        </w:rPr>
      </w:pPr>
      <w:r w:rsidRPr="00FA2F8B">
        <w:rPr>
          <w:rFonts w:ascii="Arial" w:hAnsi="Arial" w:cs="Arial"/>
          <w:b/>
          <w:bCs/>
          <w:sz w:val="22"/>
          <w:szCs w:val="22"/>
        </w:rPr>
        <w:t>NOTE 1:</w:t>
      </w:r>
      <w:r w:rsidRPr="00FA2F8B">
        <w:rPr>
          <w:rFonts w:ascii="Arial" w:hAnsi="Arial" w:cs="Arial"/>
          <w:sz w:val="22"/>
          <w:szCs w:val="22"/>
        </w:rPr>
        <w:t> </w:t>
      </w:r>
      <w:r w:rsidRPr="002F5ABA">
        <w:rPr>
          <w:rFonts w:ascii="Arial" w:hAnsi="Arial" w:cs="Arial"/>
          <w:b/>
          <w:sz w:val="22"/>
          <w:szCs w:val="22"/>
        </w:rPr>
        <w:t>Have based this on the ONS Mid-2019 Population Estimate for Sheffield:</w:t>
      </w:r>
    </w:p>
    <w:p w14:paraId="77CF1ACC" w14:textId="77777777" w:rsidR="00FA2F8B" w:rsidRPr="002F5ABA" w:rsidRDefault="003F6DD0" w:rsidP="00FA2F8B">
      <w:pPr>
        <w:pStyle w:val="ListParagraph"/>
        <w:shd w:val="clear" w:color="auto" w:fill="FFFFFF"/>
        <w:ind w:left="360"/>
        <w:rPr>
          <w:rFonts w:ascii="Arial" w:hAnsi="Arial" w:cs="Arial"/>
          <w:b/>
          <w:color w:val="212121"/>
          <w:sz w:val="22"/>
          <w:szCs w:val="22"/>
        </w:rPr>
      </w:pPr>
      <w:hyperlink r:id="rId12" w:tgtFrame="_blank" w:history="1">
        <w:r w:rsidR="00FA2F8B" w:rsidRPr="002F5ABA">
          <w:rPr>
            <w:rStyle w:val="Hyperlink"/>
            <w:rFonts w:ascii="Arial" w:hAnsi="Arial" w:cs="Arial"/>
            <w:b/>
            <w:sz w:val="22"/>
            <w:szCs w:val="22"/>
          </w:rPr>
          <w:t>https://www.ons.gov.uk/peoplepopulationandcommunity/populationandmigration/populationestimates/datasets/populationestimatesforukenglandandwalesscotlandandnorthernireland</w:t>
        </w:r>
      </w:hyperlink>
    </w:p>
    <w:p w14:paraId="5F43FC71" w14:textId="77777777" w:rsidR="00FA2F8B" w:rsidRPr="002F5ABA" w:rsidRDefault="00FA2F8B" w:rsidP="00FA2F8B">
      <w:pPr>
        <w:pStyle w:val="ListParagraph"/>
        <w:shd w:val="clear" w:color="auto" w:fill="FFFFFF"/>
        <w:ind w:left="360"/>
        <w:rPr>
          <w:rFonts w:ascii="Arial" w:hAnsi="Arial" w:cs="Arial"/>
          <w:b/>
          <w:sz w:val="22"/>
          <w:szCs w:val="22"/>
        </w:rPr>
      </w:pPr>
      <w:r w:rsidRPr="002F5ABA">
        <w:rPr>
          <w:rFonts w:ascii="Arial" w:hAnsi="Arial" w:cs="Arial"/>
          <w:b/>
          <w:sz w:val="22"/>
          <w:szCs w:val="22"/>
        </w:rPr>
        <w:t>(April 2019 GP Registered Population is higher but makes little difference to the rate)</w:t>
      </w:r>
    </w:p>
    <w:p w14:paraId="610A01F6" w14:textId="77777777" w:rsidR="00FA2F8B" w:rsidRPr="002F5ABA" w:rsidRDefault="00FA2F8B" w:rsidP="00FA2F8B">
      <w:pPr>
        <w:shd w:val="clear" w:color="auto" w:fill="FFFFFF"/>
        <w:rPr>
          <w:rFonts w:ascii="Arial" w:hAnsi="Arial" w:cs="Arial"/>
          <w:b/>
          <w:sz w:val="22"/>
          <w:szCs w:val="22"/>
        </w:rPr>
      </w:pPr>
    </w:p>
    <w:p w14:paraId="4E387050" w14:textId="1BAD3336" w:rsidR="00FA2F8B" w:rsidRPr="002F5ABA" w:rsidRDefault="00FA2F8B" w:rsidP="00FA2F8B">
      <w:pPr>
        <w:pStyle w:val="ListParagraph"/>
        <w:numPr>
          <w:ilvl w:val="0"/>
          <w:numId w:val="8"/>
        </w:numPr>
        <w:shd w:val="clear" w:color="auto" w:fill="FFFFFF"/>
        <w:rPr>
          <w:rFonts w:ascii="Arial" w:hAnsi="Arial" w:cs="Arial"/>
          <w:b/>
          <w:sz w:val="22"/>
          <w:szCs w:val="22"/>
        </w:rPr>
      </w:pPr>
      <w:r w:rsidRPr="00FA2F8B">
        <w:rPr>
          <w:rFonts w:ascii="Arial" w:hAnsi="Arial" w:cs="Arial"/>
          <w:b/>
          <w:bCs/>
          <w:sz w:val="22"/>
          <w:szCs w:val="22"/>
        </w:rPr>
        <w:lastRenderedPageBreak/>
        <w:t>NOTE 2:</w:t>
      </w:r>
      <w:r w:rsidRPr="00FA2F8B">
        <w:rPr>
          <w:rFonts w:ascii="Arial" w:hAnsi="Arial" w:cs="Arial"/>
          <w:sz w:val="22"/>
          <w:szCs w:val="22"/>
        </w:rPr>
        <w:t> </w:t>
      </w:r>
      <w:r w:rsidRPr="002F5ABA">
        <w:rPr>
          <w:rFonts w:ascii="Arial" w:hAnsi="Arial" w:cs="Arial"/>
          <w:b/>
          <w:sz w:val="22"/>
          <w:szCs w:val="22"/>
        </w:rPr>
        <w:t>As question was around number of procedures, would usually query on the exact procedure codes (OPCS) but, as don’t have a definitive list of these, have based on ‘procedure’ HRGs, as listed in Q10.</w:t>
      </w:r>
    </w:p>
    <w:p w14:paraId="45261AF3" w14:textId="77777777" w:rsidR="00FA2F8B" w:rsidRPr="00FA2F8B" w:rsidRDefault="00FA2F8B" w:rsidP="00FA2F8B">
      <w:pPr>
        <w:shd w:val="clear" w:color="auto" w:fill="FFFFFF"/>
        <w:rPr>
          <w:rFonts w:ascii="Arial" w:hAnsi="Arial" w:cs="Arial"/>
          <w:sz w:val="22"/>
          <w:szCs w:val="22"/>
        </w:rPr>
      </w:pPr>
    </w:p>
    <w:p w14:paraId="6639912A" w14:textId="4CDAE820" w:rsidR="00FA2F8B" w:rsidRPr="002F5ABA" w:rsidRDefault="00FA2F8B" w:rsidP="00FA2F8B">
      <w:pPr>
        <w:pStyle w:val="ListParagraph"/>
        <w:numPr>
          <w:ilvl w:val="0"/>
          <w:numId w:val="8"/>
        </w:numPr>
        <w:shd w:val="clear" w:color="auto" w:fill="FFFFFF"/>
        <w:rPr>
          <w:rFonts w:ascii="Arial" w:hAnsi="Arial" w:cs="Arial"/>
          <w:b/>
          <w:sz w:val="22"/>
          <w:szCs w:val="22"/>
        </w:rPr>
      </w:pPr>
      <w:r w:rsidRPr="002F5ABA">
        <w:rPr>
          <w:rFonts w:ascii="Arial" w:hAnsi="Arial" w:cs="Arial"/>
          <w:b/>
          <w:bCs/>
          <w:sz w:val="22"/>
          <w:szCs w:val="22"/>
        </w:rPr>
        <w:t>NOTE 3:</w:t>
      </w:r>
      <w:r w:rsidRPr="002F5ABA">
        <w:rPr>
          <w:rFonts w:ascii="Arial" w:hAnsi="Arial" w:cs="Arial"/>
          <w:b/>
          <w:sz w:val="22"/>
          <w:szCs w:val="22"/>
        </w:rPr>
        <w:t> The rates are based on </w:t>
      </w:r>
      <w:r w:rsidRPr="002F5ABA">
        <w:rPr>
          <w:rFonts w:ascii="Arial" w:hAnsi="Arial" w:cs="Arial"/>
          <w:b/>
          <w:sz w:val="22"/>
          <w:szCs w:val="22"/>
          <w:u w:val="single"/>
        </w:rPr>
        <w:t>total number of procedures with the listed HRG codes in 2019/20</w:t>
      </w:r>
      <w:r w:rsidRPr="002F5ABA">
        <w:rPr>
          <w:rFonts w:ascii="Arial" w:hAnsi="Arial" w:cs="Arial"/>
          <w:b/>
          <w:sz w:val="22"/>
          <w:szCs w:val="22"/>
        </w:rPr>
        <w:t>; if the requester would like an average, please could they let us know over what time period they would like to see this?</w:t>
      </w:r>
    </w:p>
    <w:p w14:paraId="6A2597A9" w14:textId="77777777" w:rsidR="00FA2F8B" w:rsidRPr="00FA2F8B" w:rsidRDefault="00FA2F8B" w:rsidP="00FA2F8B">
      <w:pPr>
        <w:jc w:val="both"/>
        <w:rPr>
          <w:rFonts w:ascii="Arial" w:hAnsi="Arial" w:cs="Arial"/>
          <w:sz w:val="22"/>
          <w:szCs w:val="22"/>
        </w:rPr>
      </w:pPr>
    </w:p>
    <w:p w14:paraId="5562EDE0" w14:textId="77777777" w:rsidR="00E43B7D" w:rsidRDefault="00E43B7D" w:rsidP="00000CCF">
      <w:pPr>
        <w:jc w:val="both"/>
        <w:rPr>
          <w:rFonts w:ascii="Arial" w:hAnsi="Arial" w:cs="Arial"/>
          <w:sz w:val="22"/>
          <w:szCs w:val="22"/>
        </w:rPr>
      </w:pPr>
    </w:p>
    <w:p w14:paraId="241EE746" w14:textId="42100CC5" w:rsidR="00B64A3A" w:rsidRPr="00C7714F" w:rsidRDefault="00744C85" w:rsidP="00744C85">
      <w:pPr>
        <w:jc w:val="both"/>
        <w:rPr>
          <w:rFonts w:ascii="Arial" w:hAnsi="Arial" w:cs="Arial"/>
          <w:sz w:val="22"/>
          <w:szCs w:val="22"/>
        </w:rPr>
      </w:pPr>
      <w:r w:rsidRPr="00000CCF">
        <w:rPr>
          <w:rFonts w:ascii="Arial" w:hAnsi="Arial" w:cs="Arial"/>
          <w:sz w:val="22"/>
          <w:szCs w:val="22"/>
        </w:rPr>
        <w:t xml:space="preserve">Many thanks for completing this questionnaire. </w:t>
      </w:r>
    </w:p>
    <w:p w14:paraId="509B2CFD" w14:textId="77777777" w:rsidR="00C7714F" w:rsidRPr="00C7714F" w:rsidRDefault="00C7714F">
      <w:pPr>
        <w:rPr>
          <w:rFonts w:ascii="Arial" w:hAnsi="Arial" w:cs="Arial"/>
          <w:sz w:val="22"/>
          <w:szCs w:val="22"/>
        </w:rPr>
      </w:pPr>
    </w:p>
    <w:sectPr w:rsidR="00C7714F" w:rsidRPr="00C7714F" w:rsidSect="00000CC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71C3E"/>
    <w:multiLevelType w:val="hybridMultilevel"/>
    <w:tmpl w:val="6F9A03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B155822"/>
    <w:multiLevelType w:val="hybridMultilevel"/>
    <w:tmpl w:val="47329C4E"/>
    <w:lvl w:ilvl="0" w:tplc="F6D0363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C5C238B"/>
    <w:multiLevelType w:val="hybridMultilevel"/>
    <w:tmpl w:val="3A50586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310F3D5E"/>
    <w:multiLevelType w:val="hybridMultilevel"/>
    <w:tmpl w:val="E3304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98D1498"/>
    <w:multiLevelType w:val="hybridMultilevel"/>
    <w:tmpl w:val="54D8499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E65461B"/>
    <w:multiLevelType w:val="hybridMultilevel"/>
    <w:tmpl w:val="4866F97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5AA000FD"/>
    <w:multiLevelType w:val="hybridMultilevel"/>
    <w:tmpl w:val="269ECE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61F0ECB"/>
    <w:multiLevelType w:val="hybridMultilevel"/>
    <w:tmpl w:val="5BB21F1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3"/>
  </w:num>
  <w:num w:numId="2">
    <w:abstractNumId w:val="6"/>
  </w:num>
  <w:num w:numId="3">
    <w:abstractNumId w:val="2"/>
  </w:num>
  <w:num w:numId="4">
    <w:abstractNumId w:val="1"/>
  </w:num>
  <w:num w:numId="5">
    <w:abstractNumId w:val="5"/>
  </w:num>
  <w:num w:numId="6">
    <w:abstractNumId w:val="7"/>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A3A"/>
    <w:rsid w:val="00000CCF"/>
    <w:rsid w:val="001E50C5"/>
    <w:rsid w:val="001F10FE"/>
    <w:rsid w:val="002325BE"/>
    <w:rsid w:val="002B7F70"/>
    <w:rsid w:val="002F5ABA"/>
    <w:rsid w:val="00396126"/>
    <w:rsid w:val="0039753E"/>
    <w:rsid w:val="003C147C"/>
    <w:rsid w:val="003C1620"/>
    <w:rsid w:val="003F6DD0"/>
    <w:rsid w:val="004A098E"/>
    <w:rsid w:val="00562129"/>
    <w:rsid w:val="00744C85"/>
    <w:rsid w:val="00884BB2"/>
    <w:rsid w:val="008E2455"/>
    <w:rsid w:val="00930F6C"/>
    <w:rsid w:val="00A21A42"/>
    <w:rsid w:val="00A21D3F"/>
    <w:rsid w:val="00B64A3A"/>
    <w:rsid w:val="00C7714F"/>
    <w:rsid w:val="00CD6618"/>
    <w:rsid w:val="00D34391"/>
    <w:rsid w:val="00DF2583"/>
    <w:rsid w:val="00E43B7D"/>
    <w:rsid w:val="00E45F3F"/>
    <w:rsid w:val="00EA6A84"/>
    <w:rsid w:val="00FA2F8B"/>
    <w:rsid w:val="00FE15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31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53E"/>
    <w:rPr>
      <w:sz w:val="24"/>
      <w:szCs w:val="24"/>
    </w:rPr>
  </w:style>
  <w:style w:type="paragraph" w:styleId="Heading1">
    <w:name w:val="heading 1"/>
    <w:basedOn w:val="Normal"/>
    <w:next w:val="Normal"/>
    <w:link w:val="Heading1Char"/>
    <w:uiPriority w:val="9"/>
    <w:qFormat/>
    <w:rsid w:val="0039753E"/>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39753E"/>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39753E"/>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39753E"/>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39753E"/>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39753E"/>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39753E"/>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39753E"/>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39753E"/>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753E"/>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39753E"/>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39753E"/>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39753E"/>
    <w:rPr>
      <w:rFonts w:cstheme="majorBidi"/>
      <w:b/>
      <w:bCs/>
      <w:sz w:val="28"/>
      <w:szCs w:val="28"/>
    </w:rPr>
  </w:style>
  <w:style w:type="character" w:customStyle="1" w:styleId="Heading5Char">
    <w:name w:val="Heading 5 Char"/>
    <w:basedOn w:val="DefaultParagraphFont"/>
    <w:link w:val="Heading5"/>
    <w:uiPriority w:val="9"/>
    <w:semiHidden/>
    <w:rsid w:val="0039753E"/>
    <w:rPr>
      <w:rFonts w:cstheme="majorBidi"/>
      <w:b/>
      <w:bCs/>
      <w:i/>
      <w:iCs/>
      <w:sz w:val="26"/>
      <w:szCs w:val="26"/>
    </w:rPr>
  </w:style>
  <w:style w:type="character" w:customStyle="1" w:styleId="Heading6Char">
    <w:name w:val="Heading 6 Char"/>
    <w:basedOn w:val="DefaultParagraphFont"/>
    <w:link w:val="Heading6"/>
    <w:uiPriority w:val="9"/>
    <w:semiHidden/>
    <w:rsid w:val="0039753E"/>
    <w:rPr>
      <w:rFonts w:cstheme="majorBidi"/>
      <w:b/>
      <w:bCs/>
    </w:rPr>
  </w:style>
  <w:style w:type="character" w:customStyle="1" w:styleId="Heading7Char">
    <w:name w:val="Heading 7 Char"/>
    <w:basedOn w:val="DefaultParagraphFont"/>
    <w:link w:val="Heading7"/>
    <w:uiPriority w:val="9"/>
    <w:semiHidden/>
    <w:rsid w:val="0039753E"/>
    <w:rPr>
      <w:rFonts w:cstheme="majorBidi"/>
      <w:sz w:val="24"/>
      <w:szCs w:val="24"/>
    </w:rPr>
  </w:style>
  <w:style w:type="character" w:customStyle="1" w:styleId="Heading8Char">
    <w:name w:val="Heading 8 Char"/>
    <w:basedOn w:val="DefaultParagraphFont"/>
    <w:link w:val="Heading8"/>
    <w:uiPriority w:val="9"/>
    <w:semiHidden/>
    <w:rsid w:val="0039753E"/>
    <w:rPr>
      <w:rFonts w:cstheme="majorBidi"/>
      <w:i/>
      <w:iCs/>
      <w:sz w:val="24"/>
      <w:szCs w:val="24"/>
    </w:rPr>
  </w:style>
  <w:style w:type="character" w:customStyle="1" w:styleId="Heading9Char">
    <w:name w:val="Heading 9 Char"/>
    <w:basedOn w:val="DefaultParagraphFont"/>
    <w:link w:val="Heading9"/>
    <w:uiPriority w:val="9"/>
    <w:semiHidden/>
    <w:rsid w:val="0039753E"/>
    <w:rPr>
      <w:rFonts w:asciiTheme="majorHAnsi" w:eastAsiaTheme="majorEastAsia" w:hAnsiTheme="majorHAnsi" w:cstheme="majorBidi"/>
    </w:rPr>
  </w:style>
  <w:style w:type="paragraph" w:styleId="Title">
    <w:name w:val="Title"/>
    <w:basedOn w:val="Normal"/>
    <w:next w:val="Normal"/>
    <w:link w:val="TitleChar"/>
    <w:uiPriority w:val="10"/>
    <w:qFormat/>
    <w:rsid w:val="0039753E"/>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39753E"/>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39753E"/>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39753E"/>
    <w:rPr>
      <w:rFonts w:asciiTheme="majorHAnsi" w:eastAsiaTheme="majorEastAsia" w:hAnsiTheme="majorHAnsi" w:cstheme="majorBidi"/>
      <w:sz w:val="24"/>
      <w:szCs w:val="24"/>
    </w:rPr>
  </w:style>
  <w:style w:type="character" w:styleId="Strong">
    <w:name w:val="Strong"/>
    <w:basedOn w:val="DefaultParagraphFont"/>
    <w:uiPriority w:val="22"/>
    <w:qFormat/>
    <w:rsid w:val="0039753E"/>
    <w:rPr>
      <w:b/>
      <w:bCs/>
    </w:rPr>
  </w:style>
  <w:style w:type="character" w:styleId="Emphasis">
    <w:name w:val="Emphasis"/>
    <w:basedOn w:val="DefaultParagraphFont"/>
    <w:uiPriority w:val="20"/>
    <w:qFormat/>
    <w:rsid w:val="0039753E"/>
    <w:rPr>
      <w:rFonts w:asciiTheme="minorHAnsi" w:hAnsiTheme="minorHAnsi"/>
      <w:b/>
      <w:i/>
      <w:iCs/>
    </w:rPr>
  </w:style>
  <w:style w:type="paragraph" w:styleId="NoSpacing">
    <w:name w:val="No Spacing"/>
    <w:basedOn w:val="Normal"/>
    <w:uiPriority w:val="1"/>
    <w:qFormat/>
    <w:rsid w:val="0039753E"/>
    <w:rPr>
      <w:szCs w:val="32"/>
    </w:rPr>
  </w:style>
  <w:style w:type="paragraph" w:styleId="ListParagraph">
    <w:name w:val="List Paragraph"/>
    <w:basedOn w:val="Normal"/>
    <w:uiPriority w:val="34"/>
    <w:qFormat/>
    <w:rsid w:val="0039753E"/>
    <w:pPr>
      <w:ind w:left="720"/>
      <w:contextualSpacing/>
    </w:pPr>
  </w:style>
  <w:style w:type="paragraph" w:styleId="Quote">
    <w:name w:val="Quote"/>
    <w:basedOn w:val="Normal"/>
    <w:next w:val="Normal"/>
    <w:link w:val="QuoteChar"/>
    <w:uiPriority w:val="29"/>
    <w:qFormat/>
    <w:rsid w:val="0039753E"/>
    <w:rPr>
      <w:i/>
    </w:rPr>
  </w:style>
  <w:style w:type="character" w:customStyle="1" w:styleId="QuoteChar">
    <w:name w:val="Quote Char"/>
    <w:basedOn w:val="DefaultParagraphFont"/>
    <w:link w:val="Quote"/>
    <w:uiPriority w:val="29"/>
    <w:rsid w:val="0039753E"/>
    <w:rPr>
      <w:i/>
      <w:sz w:val="24"/>
      <w:szCs w:val="24"/>
    </w:rPr>
  </w:style>
  <w:style w:type="paragraph" w:styleId="IntenseQuote">
    <w:name w:val="Intense Quote"/>
    <w:basedOn w:val="Normal"/>
    <w:next w:val="Normal"/>
    <w:link w:val="IntenseQuoteChar"/>
    <w:uiPriority w:val="30"/>
    <w:qFormat/>
    <w:rsid w:val="0039753E"/>
    <w:pPr>
      <w:ind w:left="720" w:right="720"/>
    </w:pPr>
    <w:rPr>
      <w:b/>
      <w:i/>
      <w:szCs w:val="22"/>
    </w:rPr>
  </w:style>
  <w:style w:type="character" w:customStyle="1" w:styleId="IntenseQuoteChar">
    <w:name w:val="Intense Quote Char"/>
    <w:basedOn w:val="DefaultParagraphFont"/>
    <w:link w:val="IntenseQuote"/>
    <w:uiPriority w:val="30"/>
    <w:rsid w:val="0039753E"/>
    <w:rPr>
      <w:b/>
      <w:i/>
      <w:sz w:val="24"/>
    </w:rPr>
  </w:style>
  <w:style w:type="character" w:styleId="SubtleEmphasis">
    <w:name w:val="Subtle Emphasis"/>
    <w:uiPriority w:val="19"/>
    <w:qFormat/>
    <w:rsid w:val="0039753E"/>
    <w:rPr>
      <w:i/>
      <w:color w:val="5A5A5A" w:themeColor="text1" w:themeTint="A5"/>
    </w:rPr>
  </w:style>
  <w:style w:type="character" w:styleId="IntenseEmphasis">
    <w:name w:val="Intense Emphasis"/>
    <w:basedOn w:val="DefaultParagraphFont"/>
    <w:uiPriority w:val="21"/>
    <w:qFormat/>
    <w:rsid w:val="0039753E"/>
    <w:rPr>
      <w:b/>
      <w:i/>
      <w:sz w:val="24"/>
      <w:szCs w:val="24"/>
      <w:u w:val="single"/>
    </w:rPr>
  </w:style>
  <w:style w:type="character" w:styleId="SubtleReference">
    <w:name w:val="Subtle Reference"/>
    <w:basedOn w:val="DefaultParagraphFont"/>
    <w:uiPriority w:val="31"/>
    <w:qFormat/>
    <w:rsid w:val="0039753E"/>
    <w:rPr>
      <w:sz w:val="24"/>
      <w:szCs w:val="24"/>
      <w:u w:val="single"/>
    </w:rPr>
  </w:style>
  <w:style w:type="character" w:styleId="IntenseReference">
    <w:name w:val="Intense Reference"/>
    <w:basedOn w:val="DefaultParagraphFont"/>
    <w:uiPriority w:val="32"/>
    <w:qFormat/>
    <w:rsid w:val="0039753E"/>
    <w:rPr>
      <w:b/>
      <w:sz w:val="24"/>
      <w:u w:val="single"/>
    </w:rPr>
  </w:style>
  <w:style w:type="character" w:styleId="BookTitle">
    <w:name w:val="Book Title"/>
    <w:basedOn w:val="DefaultParagraphFont"/>
    <w:uiPriority w:val="33"/>
    <w:qFormat/>
    <w:rsid w:val="0039753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9753E"/>
    <w:pPr>
      <w:outlineLvl w:val="9"/>
    </w:pPr>
  </w:style>
  <w:style w:type="table" w:styleId="TableGrid">
    <w:name w:val="Table Grid"/>
    <w:basedOn w:val="TableNormal"/>
    <w:uiPriority w:val="39"/>
    <w:rsid w:val="002B7F70"/>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62129"/>
    <w:rPr>
      <w:rFonts w:ascii="Tahoma" w:hAnsi="Tahoma" w:cs="Tahoma"/>
      <w:sz w:val="16"/>
      <w:szCs w:val="16"/>
    </w:rPr>
  </w:style>
  <w:style w:type="character" w:customStyle="1" w:styleId="BalloonTextChar">
    <w:name w:val="Balloon Text Char"/>
    <w:basedOn w:val="DefaultParagraphFont"/>
    <w:link w:val="BalloonText"/>
    <w:uiPriority w:val="99"/>
    <w:semiHidden/>
    <w:rsid w:val="00562129"/>
    <w:rPr>
      <w:rFonts w:ascii="Tahoma" w:hAnsi="Tahoma" w:cs="Tahoma"/>
      <w:sz w:val="16"/>
      <w:szCs w:val="16"/>
    </w:rPr>
  </w:style>
  <w:style w:type="character" w:styleId="Hyperlink">
    <w:name w:val="Hyperlink"/>
    <w:basedOn w:val="DefaultParagraphFont"/>
    <w:uiPriority w:val="99"/>
    <w:unhideWhenUsed/>
    <w:rsid w:val="00E43B7D"/>
    <w:rPr>
      <w:color w:val="0000FF" w:themeColor="hyperlink"/>
      <w:u w:val="single"/>
    </w:rPr>
  </w:style>
  <w:style w:type="character" w:customStyle="1" w:styleId="UnresolvedMention">
    <w:name w:val="Unresolved Mention"/>
    <w:basedOn w:val="DefaultParagraphFont"/>
    <w:uiPriority w:val="99"/>
    <w:semiHidden/>
    <w:unhideWhenUsed/>
    <w:rsid w:val="00E43B7D"/>
    <w:rPr>
      <w:color w:val="605E5C"/>
      <w:shd w:val="clear" w:color="auto" w:fill="E1DFDD"/>
    </w:rPr>
  </w:style>
  <w:style w:type="paragraph" w:styleId="NormalWeb">
    <w:name w:val="Normal (Web)"/>
    <w:basedOn w:val="Normal"/>
    <w:uiPriority w:val="99"/>
    <w:semiHidden/>
    <w:unhideWhenUsed/>
    <w:rsid w:val="00FA2F8B"/>
    <w:pPr>
      <w:spacing w:before="100" w:beforeAutospacing="1" w:after="100" w:afterAutospacing="1"/>
    </w:pPr>
    <w:rPr>
      <w:rFonts w:ascii="Times New Roman" w:eastAsia="Times New Roman" w:hAnsi="Times New Roman"/>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53E"/>
    <w:rPr>
      <w:sz w:val="24"/>
      <w:szCs w:val="24"/>
    </w:rPr>
  </w:style>
  <w:style w:type="paragraph" w:styleId="Heading1">
    <w:name w:val="heading 1"/>
    <w:basedOn w:val="Normal"/>
    <w:next w:val="Normal"/>
    <w:link w:val="Heading1Char"/>
    <w:uiPriority w:val="9"/>
    <w:qFormat/>
    <w:rsid w:val="0039753E"/>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39753E"/>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39753E"/>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39753E"/>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39753E"/>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39753E"/>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39753E"/>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39753E"/>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39753E"/>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753E"/>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39753E"/>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39753E"/>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39753E"/>
    <w:rPr>
      <w:rFonts w:cstheme="majorBidi"/>
      <w:b/>
      <w:bCs/>
      <w:sz w:val="28"/>
      <w:szCs w:val="28"/>
    </w:rPr>
  </w:style>
  <w:style w:type="character" w:customStyle="1" w:styleId="Heading5Char">
    <w:name w:val="Heading 5 Char"/>
    <w:basedOn w:val="DefaultParagraphFont"/>
    <w:link w:val="Heading5"/>
    <w:uiPriority w:val="9"/>
    <w:semiHidden/>
    <w:rsid w:val="0039753E"/>
    <w:rPr>
      <w:rFonts w:cstheme="majorBidi"/>
      <w:b/>
      <w:bCs/>
      <w:i/>
      <w:iCs/>
      <w:sz w:val="26"/>
      <w:szCs w:val="26"/>
    </w:rPr>
  </w:style>
  <w:style w:type="character" w:customStyle="1" w:styleId="Heading6Char">
    <w:name w:val="Heading 6 Char"/>
    <w:basedOn w:val="DefaultParagraphFont"/>
    <w:link w:val="Heading6"/>
    <w:uiPriority w:val="9"/>
    <w:semiHidden/>
    <w:rsid w:val="0039753E"/>
    <w:rPr>
      <w:rFonts w:cstheme="majorBidi"/>
      <w:b/>
      <w:bCs/>
    </w:rPr>
  </w:style>
  <w:style w:type="character" w:customStyle="1" w:styleId="Heading7Char">
    <w:name w:val="Heading 7 Char"/>
    <w:basedOn w:val="DefaultParagraphFont"/>
    <w:link w:val="Heading7"/>
    <w:uiPriority w:val="9"/>
    <w:semiHidden/>
    <w:rsid w:val="0039753E"/>
    <w:rPr>
      <w:rFonts w:cstheme="majorBidi"/>
      <w:sz w:val="24"/>
      <w:szCs w:val="24"/>
    </w:rPr>
  </w:style>
  <w:style w:type="character" w:customStyle="1" w:styleId="Heading8Char">
    <w:name w:val="Heading 8 Char"/>
    <w:basedOn w:val="DefaultParagraphFont"/>
    <w:link w:val="Heading8"/>
    <w:uiPriority w:val="9"/>
    <w:semiHidden/>
    <w:rsid w:val="0039753E"/>
    <w:rPr>
      <w:rFonts w:cstheme="majorBidi"/>
      <w:i/>
      <w:iCs/>
      <w:sz w:val="24"/>
      <w:szCs w:val="24"/>
    </w:rPr>
  </w:style>
  <w:style w:type="character" w:customStyle="1" w:styleId="Heading9Char">
    <w:name w:val="Heading 9 Char"/>
    <w:basedOn w:val="DefaultParagraphFont"/>
    <w:link w:val="Heading9"/>
    <w:uiPriority w:val="9"/>
    <w:semiHidden/>
    <w:rsid w:val="0039753E"/>
    <w:rPr>
      <w:rFonts w:asciiTheme="majorHAnsi" w:eastAsiaTheme="majorEastAsia" w:hAnsiTheme="majorHAnsi" w:cstheme="majorBidi"/>
    </w:rPr>
  </w:style>
  <w:style w:type="paragraph" w:styleId="Title">
    <w:name w:val="Title"/>
    <w:basedOn w:val="Normal"/>
    <w:next w:val="Normal"/>
    <w:link w:val="TitleChar"/>
    <w:uiPriority w:val="10"/>
    <w:qFormat/>
    <w:rsid w:val="0039753E"/>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39753E"/>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39753E"/>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39753E"/>
    <w:rPr>
      <w:rFonts w:asciiTheme="majorHAnsi" w:eastAsiaTheme="majorEastAsia" w:hAnsiTheme="majorHAnsi" w:cstheme="majorBidi"/>
      <w:sz w:val="24"/>
      <w:szCs w:val="24"/>
    </w:rPr>
  </w:style>
  <w:style w:type="character" w:styleId="Strong">
    <w:name w:val="Strong"/>
    <w:basedOn w:val="DefaultParagraphFont"/>
    <w:uiPriority w:val="22"/>
    <w:qFormat/>
    <w:rsid w:val="0039753E"/>
    <w:rPr>
      <w:b/>
      <w:bCs/>
    </w:rPr>
  </w:style>
  <w:style w:type="character" w:styleId="Emphasis">
    <w:name w:val="Emphasis"/>
    <w:basedOn w:val="DefaultParagraphFont"/>
    <w:uiPriority w:val="20"/>
    <w:qFormat/>
    <w:rsid w:val="0039753E"/>
    <w:rPr>
      <w:rFonts w:asciiTheme="minorHAnsi" w:hAnsiTheme="minorHAnsi"/>
      <w:b/>
      <w:i/>
      <w:iCs/>
    </w:rPr>
  </w:style>
  <w:style w:type="paragraph" w:styleId="NoSpacing">
    <w:name w:val="No Spacing"/>
    <w:basedOn w:val="Normal"/>
    <w:uiPriority w:val="1"/>
    <w:qFormat/>
    <w:rsid w:val="0039753E"/>
    <w:rPr>
      <w:szCs w:val="32"/>
    </w:rPr>
  </w:style>
  <w:style w:type="paragraph" w:styleId="ListParagraph">
    <w:name w:val="List Paragraph"/>
    <w:basedOn w:val="Normal"/>
    <w:uiPriority w:val="34"/>
    <w:qFormat/>
    <w:rsid w:val="0039753E"/>
    <w:pPr>
      <w:ind w:left="720"/>
      <w:contextualSpacing/>
    </w:pPr>
  </w:style>
  <w:style w:type="paragraph" w:styleId="Quote">
    <w:name w:val="Quote"/>
    <w:basedOn w:val="Normal"/>
    <w:next w:val="Normal"/>
    <w:link w:val="QuoteChar"/>
    <w:uiPriority w:val="29"/>
    <w:qFormat/>
    <w:rsid w:val="0039753E"/>
    <w:rPr>
      <w:i/>
    </w:rPr>
  </w:style>
  <w:style w:type="character" w:customStyle="1" w:styleId="QuoteChar">
    <w:name w:val="Quote Char"/>
    <w:basedOn w:val="DefaultParagraphFont"/>
    <w:link w:val="Quote"/>
    <w:uiPriority w:val="29"/>
    <w:rsid w:val="0039753E"/>
    <w:rPr>
      <w:i/>
      <w:sz w:val="24"/>
      <w:szCs w:val="24"/>
    </w:rPr>
  </w:style>
  <w:style w:type="paragraph" w:styleId="IntenseQuote">
    <w:name w:val="Intense Quote"/>
    <w:basedOn w:val="Normal"/>
    <w:next w:val="Normal"/>
    <w:link w:val="IntenseQuoteChar"/>
    <w:uiPriority w:val="30"/>
    <w:qFormat/>
    <w:rsid w:val="0039753E"/>
    <w:pPr>
      <w:ind w:left="720" w:right="720"/>
    </w:pPr>
    <w:rPr>
      <w:b/>
      <w:i/>
      <w:szCs w:val="22"/>
    </w:rPr>
  </w:style>
  <w:style w:type="character" w:customStyle="1" w:styleId="IntenseQuoteChar">
    <w:name w:val="Intense Quote Char"/>
    <w:basedOn w:val="DefaultParagraphFont"/>
    <w:link w:val="IntenseQuote"/>
    <w:uiPriority w:val="30"/>
    <w:rsid w:val="0039753E"/>
    <w:rPr>
      <w:b/>
      <w:i/>
      <w:sz w:val="24"/>
    </w:rPr>
  </w:style>
  <w:style w:type="character" w:styleId="SubtleEmphasis">
    <w:name w:val="Subtle Emphasis"/>
    <w:uiPriority w:val="19"/>
    <w:qFormat/>
    <w:rsid w:val="0039753E"/>
    <w:rPr>
      <w:i/>
      <w:color w:val="5A5A5A" w:themeColor="text1" w:themeTint="A5"/>
    </w:rPr>
  </w:style>
  <w:style w:type="character" w:styleId="IntenseEmphasis">
    <w:name w:val="Intense Emphasis"/>
    <w:basedOn w:val="DefaultParagraphFont"/>
    <w:uiPriority w:val="21"/>
    <w:qFormat/>
    <w:rsid w:val="0039753E"/>
    <w:rPr>
      <w:b/>
      <w:i/>
      <w:sz w:val="24"/>
      <w:szCs w:val="24"/>
      <w:u w:val="single"/>
    </w:rPr>
  </w:style>
  <w:style w:type="character" w:styleId="SubtleReference">
    <w:name w:val="Subtle Reference"/>
    <w:basedOn w:val="DefaultParagraphFont"/>
    <w:uiPriority w:val="31"/>
    <w:qFormat/>
    <w:rsid w:val="0039753E"/>
    <w:rPr>
      <w:sz w:val="24"/>
      <w:szCs w:val="24"/>
      <w:u w:val="single"/>
    </w:rPr>
  </w:style>
  <w:style w:type="character" w:styleId="IntenseReference">
    <w:name w:val="Intense Reference"/>
    <w:basedOn w:val="DefaultParagraphFont"/>
    <w:uiPriority w:val="32"/>
    <w:qFormat/>
    <w:rsid w:val="0039753E"/>
    <w:rPr>
      <w:b/>
      <w:sz w:val="24"/>
      <w:u w:val="single"/>
    </w:rPr>
  </w:style>
  <w:style w:type="character" w:styleId="BookTitle">
    <w:name w:val="Book Title"/>
    <w:basedOn w:val="DefaultParagraphFont"/>
    <w:uiPriority w:val="33"/>
    <w:qFormat/>
    <w:rsid w:val="0039753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9753E"/>
    <w:pPr>
      <w:outlineLvl w:val="9"/>
    </w:pPr>
  </w:style>
  <w:style w:type="table" w:styleId="TableGrid">
    <w:name w:val="Table Grid"/>
    <w:basedOn w:val="TableNormal"/>
    <w:uiPriority w:val="39"/>
    <w:rsid w:val="002B7F70"/>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62129"/>
    <w:rPr>
      <w:rFonts w:ascii="Tahoma" w:hAnsi="Tahoma" w:cs="Tahoma"/>
      <w:sz w:val="16"/>
      <w:szCs w:val="16"/>
    </w:rPr>
  </w:style>
  <w:style w:type="character" w:customStyle="1" w:styleId="BalloonTextChar">
    <w:name w:val="Balloon Text Char"/>
    <w:basedOn w:val="DefaultParagraphFont"/>
    <w:link w:val="BalloonText"/>
    <w:uiPriority w:val="99"/>
    <w:semiHidden/>
    <w:rsid w:val="00562129"/>
    <w:rPr>
      <w:rFonts w:ascii="Tahoma" w:hAnsi="Tahoma" w:cs="Tahoma"/>
      <w:sz w:val="16"/>
      <w:szCs w:val="16"/>
    </w:rPr>
  </w:style>
  <w:style w:type="character" w:styleId="Hyperlink">
    <w:name w:val="Hyperlink"/>
    <w:basedOn w:val="DefaultParagraphFont"/>
    <w:uiPriority w:val="99"/>
    <w:unhideWhenUsed/>
    <w:rsid w:val="00E43B7D"/>
    <w:rPr>
      <w:color w:val="0000FF" w:themeColor="hyperlink"/>
      <w:u w:val="single"/>
    </w:rPr>
  </w:style>
  <w:style w:type="character" w:customStyle="1" w:styleId="UnresolvedMention">
    <w:name w:val="Unresolved Mention"/>
    <w:basedOn w:val="DefaultParagraphFont"/>
    <w:uiPriority w:val="99"/>
    <w:semiHidden/>
    <w:unhideWhenUsed/>
    <w:rsid w:val="00E43B7D"/>
    <w:rPr>
      <w:color w:val="605E5C"/>
      <w:shd w:val="clear" w:color="auto" w:fill="E1DFDD"/>
    </w:rPr>
  </w:style>
  <w:style w:type="paragraph" w:styleId="NormalWeb">
    <w:name w:val="Normal (Web)"/>
    <w:basedOn w:val="Normal"/>
    <w:uiPriority w:val="99"/>
    <w:semiHidden/>
    <w:unhideWhenUsed/>
    <w:rsid w:val="00FA2F8B"/>
    <w:pPr>
      <w:spacing w:before="100" w:beforeAutospacing="1" w:after="100" w:afterAutospacing="1"/>
    </w:pPr>
    <w:rPr>
      <w:rFonts w:ascii="Times New Roman" w:eastAsia="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862886">
      <w:bodyDiv w:val="1"/>
      <w:marLeft w:val="0"/>
      <w:marRight w:val="0"/>
      <w:marTop w:val="0"/>
      <w:marBottom w:val="0"/>
      <w:divBdr>
        <w:top w:val="none" w:sz="0" w:space="0" w:color="auto"/>
        <w:left w:val="none" w:sz="0" w:space="0" w:color="auto"/>
        <w:bottom w:val="none" w:sz="0" w:space="0" w:color="auto"/>
        <w:right w:val="none" w:sz="0" w:space="0" w:color="auto"/>
      </w:divBdr>
    </w:div>
    <w:div w:id="390422228">
      <w:bodyDiv w:val="1"/>
      <w:marLeft w:val="0"/>
      <w:marRight w:val="0"/>
      <w:marTop w:val="0"/>
      <w:marBottom w:val="0"/>
      <w:divBdr>
        <w:top w:val="none" w:sz="0" w:space="0" w:color="auto"/>
        <w:left w:val="none" w:sz="0" w:space="0" w:color="auto"/>
        <w:bottom w:val="none" w:sz="0" w:space="0" w:color="auto"/>
        <w:right w:val="none" w:sz="0" w:space="0" w:color="auto"/>
      </w:divBdr>
    </w:div>
    <w:div w:id="1358192232">
      <w:bodyDiv w:val="1"/>
      <w:marLeft w:val="0"/>
      <w:marRight w:val="0"/>
      <w:marTop w:val="0"/>
      <w:marBottom w:val="0"/>
      <w:divBdr>
        <w:top w:val="none" w:sz="0" w:space="0" w:color="auto"/>
        <w:left w:val="none" w:sz="0" w:space="0" w:color="auto"/>
        <w:bottom w:val="none" w:sz="0" w:space="0" w:color="auto"/>
        <w:right w:val="none" w:sz="0" w:space="0" w:color="auto"/>
      </w:divBdr>
    </w:div>
    <w:div w:id="1459180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h.foi@nhs.net"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foi@sheffield.gov.uk" TargetMode="External"/><Relationship Id="rId12" Type="http://schemas.openxmlformats.org/officeDocument/2006/relationships/hyperlink" Target="https://www.ons.gov.uk/peoplepopulationandcommunity/populationandmigration/populationestimates/datasets/populationestimatesforukenglandandwalesscotlandandnorthernirelan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mt.central@nhs.net" TargetMode="External"/><Relationship Id="rId11" Type="http://schemas.openxmlformats.org/officeDocument/2006/relationships/hyperlink" Target="mailto:sth.foi@nhs.net" TargetMode="External"/><Relationship Id="rId5" Type="http://schemas.openxmlformats.org/officeDocument/2006/relationships/webSettings" Target="webSettings.xml"/><Relationship Id="rId10" Type="http://schemas.openxmlformats.org/officeDocument/2006/relationships/hyperlink" Target="https://improvement.nhs.uk/resources/national-tariff-2021-consultation/" TargetMode="External"/><Relationship Id="rId4" Type="http://schemas.openxmlformats.org/officeDocument/2006/relationships/settings" Target="settings.xml"/><Relationship Id="rId9" Type="http://schemas.openxmlformats.org/officeDocument/2006/relationships/hyperlink" Target="https://www.england.nhs.uk/pay-sys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865</Words>
  <Characters>4933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NHS Central Lancashire</Company>
  <LinksUpToDate>false</LinksUpToDate>
  <CharactersWithSpaces>5787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NHS Central Lancashire</dc:creator>
  <cp:lastModifiedBy>Chevaughn Woodhouse</cp:lastModifiedBy>
  <cp:revision>2</cp:revision>
  <dcterms:created xsi:type="dcterms:W3CDTF">2020-12-08T09:28:00Z</dcterms:created>
  <dcterms:modified xsi:type="dcterms:W3CDTF">2020-12-08T09:28:00Z</dcterms:modified>
</cp:coreProperties>
</file>